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47" w:rsidRDefault="00040F47">
      <w:r>
        <w:t>№3 2018 г.</w:t>
      </w:r>
    </w:p>
    <w:p w:rsidR="00040F47" w:rsidRDefault="00040F47"/>
    <w:p w:rsidR="00040F47" w:rsidRPr="00040F47" w:rsidRDefault="00040F47" w:rsidP="00040F47">
      <w:pPr>
        <w:rPr>
          <w:b/>
        </w:rPr>
      </w:pPr>
      <w:r w:rsidRPr="00040F47">
        <w:rPr>
          <w:b/>
        </w:rPr>
        <w:t>Общие вопросы природопользования</w:t>
      </w:r>
    </w:p>
    <w:p w:rsidR="00040F47" w:rsidRPr="00040F47" w:rsidRDefault="00040F47" w:rsidP="00040F47"/>
    <w:p w:rsidR="00040F47" w:rsidRPr="00040F47" w:rsidRDefault="00040F47" w:rsidP="00040F47">
      <w:pPr>
        <w:rPr>
          <w:b/>
        </w:rPr>
      </w:pPr>
      <w:r w:rsidRPr="00040F47">
        <w:rPr>
          <w:b/>
        </w:rPr>
        <w:t>Корректное использование статистических показателей – основа эффективного управления природопользованием</w:t>
      </w:r>
    </w:p>
    <w:p w:rsidR="00040F47" w:rsidRPr="00040F47" w:rsidRDefault="00040F47" w:rsidP="00040F47">
      <w:r w:rsidRPr="00040F47">
        <w:t xml:space="preserve">А.Д. </w:t>
      </w:r>
      <w:proofErr w:type="spellStart"/>
      <w:r w:rsidRPr="00040F47">
        <w:t>Думнов</w:t>
      </w:r>
      <w:proofErr w:type="spellEnd"/>
      <w:r w:rsidRPr="00040F47">
        <w:t xml:space="preserve">, </w:t>
      </w:r>
      <w:proofErr w:type="spellStart"/>
      <w:r w:rsidRPr="00040F47">
        <w:t>д.э.н</w:t>
      </w:r>
      <w:proofErr w:type="spellEnd"/>
      <w:r w:rsidRPr="00040F47">
        <w:t xml:space="preserve">., Н.Г. </w:t>
      </w:r>
      <w:proofErr w:type="spellStart"/>
      <w:r w:rsidRPr="00040F47">
        <w:t>Рыбальский</w:t>
      </w:r>
      <w:proofErr w:type="spellEnd"/>
      <w:r w:rsidRPr="00040F47">
        <w:t xml:space="preserve">, </w:t>
      </w:r>
      <w:proofErr w:type="gramStart"/>
      <w:r w:rsidRPr="00040F47">
        <w:t>д.б</w:t>
      </w:r>
      <w:proofErr w:type="gramEnd"/>
      <w:r w:rsidRPr="00040F47">
        <w:t>.н.,</w:t>
      </w:r>
      <w:r>
        <w:t xml:space="preserve"> </w:t>
      </w:r>
      <w:r w:rsidRPr="00040F47">
        <w:t>Национальное информационное агентство «Природные ресурсы»</w:t>
      </w:r>
    </w:p>
    <w:p w:rsidR="00040F47" w:rsidRPr="00040F47" w:rsidRDefault="00040F47" w:rsidP="00040F47">
      <w:r w:rsidRPr="00040F47">
        <w:t xml:space="preserve">В статье анализируется корректность использования статистических </w:t>
      </w:r>
      <w:r>
        <w:t>показателей, характеризующих ох</w:t>
      </w:r>
      <w:r w:rsidRPr="00040F47">
        <w:t xml:space="preserve">рану окружающей среды и рациональность природопользования на уровне </w:t>
      </w:r>
      <w:r>
        <w:t>государственного управления. Ис</w:t>
      </w:r>
      <w:r w:rsidRPr="00040F47">
        <w:t xml:space="preserve">следован профессионализм оперирования </w:t>
      </w:r>
      <w:proofErr w:type="gramStart"/>
      <w:r w:rsidRPr="00040F47">
        <w:t>статданными</w:t>
      </w:r>
      <w:proofErr w:type="gramEnd"/>
      <w:r w:rsidRPr="00040F47">
        <w:t xml:space="preserve"> природоохранного и </w:t>
      </w:r>
      <w:proofErr w:type="spellStart"/>
      <w:r w:rsidRPr="00040F47">
        <w:t>природосберегающего</w:t>
      </w:r>
      <w:proofErr w:type="spellEnd"/>
      <w:r w:rsidRPr="00040F47">
        <w:t xml:space="preserve"> характера.</w:t>
      </w:r>
      <w:r>
        <w:t xml:space="preserve"> </w:t>
      </w:r>
      <w:r w:rsidRPr="00040F47">
        <w:t>Приведен целый ряд неточностей и путаницы в трактовке соответствующе</w:t>
      </w:r>
      <w:r>
        <w:t>й информации. Анализируются воз</w:t>
      </w:r>
      <w:r w:rsidRPr="00040F47">
        <w:t>можные причины и факторы этих явлений; рассматриваются их потенциальные последствия. О</w:t>
      </w:r>
      <w:r>
        <w:t>пределены ос</w:t>
      </w:r>
      <w:r w:rsidRPr="00040F47">
        <w:t>новные пути и предложены инструменты по их устранению.</w:t>
      </w:r>
    </w:p>
    <w:p w:rsidR="00040F47" w:rsidRPr="00040F47" w:rsidRDefault="00040F47" w:rsidP="00040F47">
      <w:r w:rsidRPr="00040F47">
        <w:t>Ключевые слова: статистические показатели, статистическая информация, профессионализм использования</w:t>
      </w:r>
      <w:r>
        <w:t xml:space="preserve"> </w:t>
      </w:r>
      <w:proofErr w:type="gramStart"/>
      <w:r w:rsidRPr="00040F47">
        <w:t>статданных</w:t>
      </w:r>
      <w:proofErr w:type="gramEnd"/>
      <w:r w:rsidRPr="00040F47">
        <w:t>, ошибки, повышение ответственности.</w:t>
      </w:r>
    </w:p>
    <w:p w:rsidR="00040F47" w:rsidRPr="00040F47" w:rsidRDefault="00040F47" w:rsidP="00040F47"/>
    <w:p w:rsidR="00040F47" w:rsidRPr="00040F47" w:rsidRDefault="00040F47" w:rsidP="00040F47">
      <w:pPr>
        <w:rPr>
          <w:b/>
        </w:rPr>
      </w:pPr>
      <w:r w:rsidRPr="00040F47">
        <w:rPr>
          <w:b/>
        </w:rPr>
        <w:t>Минеральные ресурсы</w:t>
      </w:r>
    </w:p>
    <w:p w:rsidR="00040F47" w:rsidRPr="00040F47" w:rsidRDefault="00040F47" w:rsidP="00040F47"/>
    <w:p w:rsidR="00040F47" w:rsidRPr="00040F47" w:rsidRDefault="00040F47" w:rsidP="00040F47">
      <w:pPr>
        <w:rPr>
          <w:b/>
        </w:rPr>
      </w:pPr>
      <w:proofErr w:type="gramStart"/>
      <w:r w:rsidRPr="00040F47">
        <w:rPr>
          <w:b/>
        </w:rPr>
        <w:t>Минеральные ресурсы, эндогенная активность и эволюция Земли (Окончание.</w:t>
      </w:r>
      <w:proofErr w:type="gramEnd"/>
      <w:r w:rsidRPr="00040F47">
        <w:rPr>
          <w:b/>
        </w:rPr>
        <w:t xml:space="preserve"> </w:t>
      </w:r>
      <w:proofErr w:type="gramStart"/>
      <w:r w:rsidRPr="00040F47">
        <w:rPr>
          <w:b/>
        </w:rPr>
        <w:t xml:space="preserve">Начало в </w:t>
      </w:r>
      <w:proofErr w:type="spellStart"/>
      <w:r w:rsidRPr="00040F47">
        <w:rPr>
          <w:b/>
        </w:rPr>
        <w:t>бюлл</w:t>
      </w:r>
      <w:proofErr w:type="spellEnd"/>
      <w:r w:rsidRPr="00040F47">
        <w:rPr>
          <w:b/>
        </w:rPr>
        <w:t>. №2 2018 г.)</w:t>
      </w:r>
      <w:proofErr w:type="gramEnd"/>
    </w:p>
    <w:p w:rsidR="00040F47" w:rsidRPr="00040F47" w:rsidRDefault="00040F47" w:rsidP="00040F47">
      <w:proofErr w:type="gramStart"/>
      <w:r w:rsidRPr="00040F47">
        <w:t xml:space="preserve">С.В. Белов, </w:t>
      </w:r>
      <w:proofErr w:type="spellStart"/>
      <w:r w:rsidRPr="00040F47">
        <w:t>д.г.-м.н</w:t>
      </w:r>
      <w:proofErr w:type="spellEnd"/>
      <w:r w:rsidRPr="00040F47">
        <w:t>., ООО «ОЗГЕО», г. Москва</w:t>
      </w:r>
      <w:proofErr w:type="gramEnd"/>
    </w:p>
    <w:p w:rsidR="00040F47" w:rsidRPr="00040F47" w:rsidRDefault="00040F47" w:rsidP="00040F47"/>
    <w:p w:rsidR="00040F47" w:rsidRPr="00040F47" w:rsidRDefault="00040F47" w:rsidP="00040F47">
      <w:pPr>
        <w:rPr>
          <w:b/>
        </w:rPr>
      </w:pPr>
      <w:r w:rsidRPr="00040F47">
        <w:rPr>
          <w:b/>
        </w:rPr>
        <w:t xml:space="preserve">Месторождение </w:t>
      </w:r>
      <w:proofErr w:type="spellStart"/>
      <w:r w:rsidRPr="00040F47">
        <w:rPr>
          <w:b/>
        </w:rPr>
        <w:t>Томтор</w:t>
      </w:r>
      <w:proofErr w:type="spellEnd"/>
      <w:r w:rsidRPr="00040F47">
        <w:rPr>
          <w:b/>
        </w:rPr>
        <w:t xml:space="preserve"> в Северо-Западной Якутии (</w:t>
      </w:r>
      <w:proofErr w:type="spellStart"/>
      <w:r w:rsidRPr="00040F47">
        <w:rPr>
          <w:b/>
        </w:rPr>
        <w:t>геоэкологические</w:t>
      </w:r>
      <w:proofErr w:type="spellEnd"/>
      <w:r w:rsidRPr="00040F47">
        <w:rPr>
          <w:b/>
        </w:rPr>
        <w:t xml:space="preserve"> и геотехнические условия)</w:t>
      </w:r>
    </w:p>
    <w:p w:rsidR="00040F47" w:rsidRPr="00040F47" w:rsidRDefault="00040F47" w:rsidP="00040F47">
      <w:proofErr w:type="gramStart"/>
      <w:r w:rsidRPr="00040F47">
        <w:t xml:space="preserve">М.Н. Железняк, </w:t>
      </w:r>
      <w:proofErr w:type="spellStart"/>
      <w:r w:rsidRPr="00040F47">
        <w:t>д.г.-м.н</w:t>
      </w:r>
      <w:proofErr w:type="spellEnd"/>
      <w:r w:rsidRPr="00040F47">
        <w:t xml:space="preserve">., И.Е. Мисайлов, М.М. </w:t>
      </w:r>
      <w:proofErr w:type="spellStart"/>
      <w:r w:rsidRPr="00040F47">
        <w:t>Шац</w:t>
      </w:r>
      <w:proofErr w:type="spellEnd"/>
      <w:r w:rsidRPr="00040F47">
        <w:t>, к.г.н.,</w:t>
      </w:r>
      <w:proofErr w:type="gramEnd"/>
    </w:p>
    <w:p w:rsidR="00040F47" w:rsidRPr="00040F47" w:rsidRDefault="00040F47" w:rsidP="00040F47">
      <w:r w:rsidRPr="00040F47">
        <w:t xml:space="preserve">Институт мерзлотоведения им. П.И. Мельникова СО РАН, </w:t>
      </w:r>
      <w:proofErr w:type="gramStart"/>
      <w:r w:rsidRPr="00040F47">
        <w:t>г</w:t>
      </w:r>
      <w:proofErr w:type="gramEnd"/>
      <w:r w:rsidRPr="00040F47">
        <w:t>. Якутск</w:t>
      </w:r>
    </w:p>
    <w:p w:rsidR="00040F47" w:rsidRPr="00040F47" w:rsidRDefault="00040F47" w:rsidP="00040F47">
      <w:r w:rsidRPr="00040F47">
        <w:t xml:space="preserve">Освещены эколого-геокриологические и геотехнические условия месторождения </w:t>
      </w:r>
      <w:proofErr w:type="spellStart"/>
      <w:r w:rsidRPr="00040F47">
        <w:t>Томтор</w:t>
      </w:r>
      <w:proofErr w:type="spellEnd"/>
      <w:r w:rsidRPr="00040F47">
        <w:t xml:space="preserve"> – уникального</w:t>
      </w:r>
      <w:r>
        <w:t xml:space="preserve"> </w:t>
      </w:r>
      <w:r w:rsidRPr="00040F47">
        <w:t xml:space="preserve">по запасам редких элементов на Севере Сибири. Показаны проблемы современного этапа </w:t>
      </w:r>
      <w:r>
        <w:t>его разработки и ос</w:t>
      </w:r>
      <w:r w:rsidRPr="00040F47">
        <w:t xml:space="preserve">новные пути их решения. </w:t>
      </w:r>
      <w:proofErr w:type="gramStart"/>
      <w:r w:rsidRPr="00040F47">
        <w:t>Месторождение имеет неблагоприятное географическое положение, но чрезвычайно</w:t>
      </w:r>
      <w:r>
        <w:t xml:space="preserve"> </w:t>
      </w:r>
      <w:r w:rsidRPr="00040F47">
        <w:t xml:space="preserve">высокие содержания редкоземельных металлов в его рудах обусловливают </w:t>
      </w:r>
      <w:r>
        <w:t>безусловную экономическая эффек</w:t>
      </w:r>
      <w:r w:rsidRPr="00040F47">
        <w:t>тивность его освоения.</w:t>
      </w:r>
      <w:proofErr w:type="gramEnd"/>
      <w:r w:rsidRPr="00040F47">
        <w:t xml:space="preserve"> Приведены новые данные о результатах геокриологических исследований Института</w:t>
      </w:r>
      <w:r>
        <w:t xml:space="preserve"> </w:t>
      </w:r>
      <w:r w:rsidRPr="00040F47">
        <w:t>мерзлотоведения имени П.И. Мельникова СО РАН в 2016-2017 гг.</w:t>
      </w:r>
    </w:p>
    <w:p w:rsidR="00040F47" w:rsidRPr="00040F47" w:rsidRDefault="00040F47" w:rsidP="00040F47">
      <w:r w:rsidRPr="00040F47">
        <w:t xml:space="preserve">Ключевые слова: месторождение </w:t>
      </w:r>
      <w:proofErr w:type="spellStart"/>
      <w:r w:rsidRPr="00040F47">
        <w:t>Томтор</w:t>
      </w:r>
      <w:proofErr w:type="spellEnd"/>
      <w:r w:rsidRPr="00040F47">
        <w:t xml:space="preserve"> (Якутия), эколого-геокриологиче</w:t>
      </w:r>
      <w:r>
        <w:t>ские условия, концентрация и ре</w:t>
      </w:r>
      <w:r w:rsidRPr="00040F47">
        <w:t>сурсы руд нового типа, проблемы разработки.</w:t>
      </w:r>
    </w:p>
    <w:p w:rsidR="00040F47" w:rsidRDefault="00040F47"/>
    <w:p w:rsidR="00040F47" w:rsidRPr="002B403D" w:rsidRDefault="00040F47" w:rsidP="002B403D">
      <w:pPr>
        <w:rPr>
          <w:b/>
        </w:rPr>
      </w:pPr>
      <w:r w:rsidRPr="002B403D">
        <w:rPr>
          <w:b/>
        </w:rPr>
        <w:t>Водные ресурсы</w:t>
      </w:r>
    </w:p>
    <w:p w:rsidR="00040F47" w:rsidRPr="002B403D" w:rsidRDefault="00040F47" w:rsidP="002B403D">
      <w:pPr>
        <w:rPr>
          <w:b/>
        </w:rPr>
      </w:pPr>
      <w:r w:rsidRPr="002B403D">
        <w:rPr>
          <w:b/>
        </w:rPr>
        <w:t>Исследование режимов функционирования</w:t>
      </w:r>
      <w:r w:rsidR="002B403D" w:rsidRPr="002B403D">
        <w:rPr>
          <w:b/>
        </w:rPr>
        <w:t xml:space="preserve"> </w:t>
      </w:r>
      <w:r w:rsidRPr="002B403D">
        <w:rPr>
          <w:b/>
        </w:rPr>
        <w:t>Белгородского водохранилища в условиях</w:t>
      </w:r>
      <w:r w:rsidR="002B403D" w:rsidRPr="002B403D">
        <w:rPr>
          <w:b/>
        </w:rPr>
        <w:t xml:space="preserve"> </w:t>
      </w:r>
      <w:r w:rsidRPr="002B403D">
        <w:rPr>
          <w:b/>
        </w:rPr>
        <w:t>различной водности</w:t>
      </w:r>
    </w:p>
    <w:p w:rsidR="00040F47" w:rsidRPr="002B403D" w:rsidRDefault="00040F47" w:rsidP="002B403D">
      <w:r w:rsidRPr="002B403D">
        <w:t xml:space="preserve">А.Е. Косолапов, д.т.н., проф., Т.А. </w:t>
      </w:r>
      <w:proofErr w:type="spellStart"/>
      <w:r w:rsidRPr="002B403D">
        <w:t>Калиманов</w:t>
      </w:r>
      <w:proofErr w:type="spellEnd"/>
      <w:r w:rsidRPr="002B403D">
        <w:t xml:space="preserve">, к.т.н., И.В. </w:t>
      </w:r>
      <w:proofErr w:type="spellStart"/>
      <w:r w:rsidRPr="002B403D">
        <w:t>Коржов</w:t>
      </w:r>
      <w:proofErr w:type="spellEnd"/>
      <w:r w:rsidRPr="002B403D">
        <w:t xml:space="preserve">, М.И. </w:t>
      </w:r>
      <w:proofErr w:type="spellStart"/>
      <w:r w:rsidRPr="002B403D">
        <w:t>Лагута</w:t>
      </w:r>
      <w:proofErr w:type="spellEnd"/>
    </w:p>
    <w:p w:rsidR="00040F47" w:rsidRPr="002B403D" w:rsidRDefault="00040F47" w:rsidP="002B403D">
      <w:r w:rsidRPr="002B403D">
        <w:t>Российский информационно-аналитический и научно-исследовательский</w:t>
      </w:r>
      <w:r w:rsidR="002B403D" w:rsidRPr="002B403D">
        <w:t xml:space="preserve"> </w:t>
      </w:r>
      <w:r w:rsidRPr="002B403D">
        <w:t xml:space="preserve">водохозяйственный центр </w:t>
      </w:r>
      <w:proofErr w:type="spellStart"/>
      <w:r w:rsidRPr="002B403D">
        <w:t>Росводресурсов</w:t>
      </w:r>
      <w:proofErr w:type="spellEnd"/>
      <w:r w:rsidRPr="002B403D">
        <w:t>, г. Ростов-на-Дону</w:t>
      </w:r>
    </w:p>
    <w:p w:rsidR="00040F47" w:rsidRPr="002B403D" w:rsidRDefault="00040F47" w:rsidP="002B403D">
      <w:r w:rsidRPr="002B403D">
        <w:t>Рассмотрены результаты исследований режимов функционирования Б</w:t>
      </w:r>
      <w:r w:rsidR="002B403D" w:rsidRPr="002B403D">
        <w:t>елгородского водохранилища в ус</w:t>
      </w:r>
      <w:r w:rsidRPr="002B403D">
        <w:t>ловиях различной водности. Моделирование режимов работы выполнено н</w:t>
      </w:r>
      <w:r w:rsidR="002B403D" w:rsidRPr="002B403D">
        <w:t>а основе построенного диспетчер</w:t>
      </w:r>
      <w:r w:rsidRPr="002B403D">
        <w:t>ского графика сезонного регулирования стока по календарному ряду восстановленного стока и искусственному</w:t>
      </w:r>
      <w:r w:rsidR="002B403D" w:rsidRPr="002B403D">
        <w:t xml:space="preserve"> </w:t>
      </w:r>
      <w:r w:rsidRPr="002B403D">
        <w:t>1000-летнему гидрологическому ряду, смоделированному на его основе. О</w:t>
      </w:r>
      <w:r w:rsidR="002B403D" w:rsidRPr="002B403D">
        <w:t>ценка характеристик режимов осу</w:t>
      </w:r>
      <w:r w:rsidRPr="002B403D">
        <w:t xml:space="preserve">ществлялась по результатам моделирования по группам многоводных, средних, </w:t>
      </w:r>
      <w:proofErr w:type="spellStart"/>
      <w:r w:rsidRPr="002B403D">
        <w:t>среднемаловодных</w:t>
      </w:r>
      <w:proofErr w:type="spellEnd"/>
      <w:r w:rsidRPr="002B403D">
        <w:t xml:space="preserve"> и маловодных</w:t>
      </w:r>
      <w:r w:rsidR="002B403D" w:rsidRPr="002B403D">
        <w:t xml:space="preserve"> </w:t>
      </w:r>
      <w:r w:rsidRPr="002B403D">
        <w:t>лет, отобранных из календарного ряда восстановленного стока в створе г</w:t>
      </w:r>
      <w:r w:rsidR="002B403D" w:rsidRPr="002B403D">
        <w:t xml:space="preserve">идроузла. Выполнена оценка </w:t>
      </w:r>
      <w:proofErr w:type="gramStart"/>
      <w:r w:rsidR="002B403D" w:rsidRPr="002B403D">
        <w:t>влия</w:t>
      </w:r>
      <w:r w:rsidRPr="002B403D">
        <w:t xml:space="preserve">ния срока заблаговременности поступления </w:t>
      </w:r>
      <w:r w:rsidRPr="002B403D">
        <w:lastRenderedPageBreak/>
        <w:t>прогноза стока</w:t>
      </w:r>
      <w:proofErr w:type="gramEnd"/>
      <w:r w:rsidRPr="002B403D">
        <w:t xml:space="preserve"> на изменение показателей режима водохранилища,</w:t>
      </w:r>
      <w:r w:rsidR="002B403D" w:rsidRPr="002B403D">
        <w:t xml:space="preserve"> </w:t>
      </w:r>
      <w:r w:rsidRPr="002B403D">
        <w:t>степени трансформации максимального приточного расхода.</w:t>
      </w:r>
    </w:p>
    <w:p w:rsidR="00040F47" w:rsidRPr="002B403D" w:rsidRDefault="00040F47" w:rsidP="002B403D">
      <w:proofErr w:type="gramStart"/>
      <w:r w:rsidRPr="002B403D">
        <w:t>Ключевые слова: гидроузел водохранилища, диспетчерский график, диспет</w:t>
      </w:r>
      <w:r w:rsidR="002B403D" w:rsidRPr="002B403D">
        <w:t>черские зоны, обеспеченность от</w:t>
      </w:r>
      <w:r w:rsidRPr="002B403D">
        <w:t>дач, отдачи из водохранилища, режим работы водохранилища, маловодные периоды, гидрограф стока, элементы</w:t>
      </w:r>
      <w:r w:rsidR="002B403D" w:rsidRPr="002B403D">
        <w:t xml:space="preserve"> </w:t>
      </w:r>
      <w:r w:rsidRPr="002B403D">
        <w:t>гидрографа половодья, прогноз половодья.</w:t>
      </w:r>
      <w:proofErr w:type="gramEnd"/>
    </w:p>
    <w:p w:rsidR="00040F47" w:rsidRPr="002B403D" w:rsidRDefault="00040F47" w:rsidP="002B403D"/>
    <w:p w:rsidR="00040F47" w:rsidRPr="002B403D" w:rsidRDefault="00040F47" w:rsidP="002B403D">
      <w:pPr>
        <w:rPr>
          <w:b/>
        </w:rPr>
      </w:pPr>
      <w:r w:rsidRPr="002B403D">
        <w:rPr>
          <w:b/>
        </w:rPr>
        <w:t>Земельные ресурсы и почвы</w:t>
      </w:r>
    </w:p>
    <w:p w:rsidR="00040F47" w:rsidRPr="002B403D" w:rsidRDefault="00040F47" w:rsidP="002B403D">
      <w:pPr>
        <w:rPr>
          <w:b/>
        </w:rPr>
      </w:pPr>
      <w:r w:rsidRPr="002B403D">
        <w:rPr>
          <w:b/>
        </w:rPr>
        <w:t>Климаторегулирующий потенциал почв</w:t>
      </w:r>
      <w:r w:rsidR="002B403D" w:rsidRPr="002B403D">
        <w:rPr>
          <w:b/>
        </w:rPr>
        <w:t xml:space="preserve"> </w:t>
      </w:r>
      <w:r w:rsidRPr="002B403D">
        <w:rPr>
          <w:b/>
        </w:rPr>
        <w:t>сельскохозяйственных угодий России</w:t>
      </w:r>
    </w:p>
    <w:p w:rsidR="00040F47" w:rsidRPr="002B403D" w:rsidRDefault="00040F47" w:rsidP="002B403D">
      <w:proofErr w:type="gramStart"/>
      <w:r w:rsidRPr="002B403D">
        <w:t>В.С. Столбовой, д.г.н., И.Ю. Савин, д.с.-х. н., чл.-корр. РАН,</w:t>
      </w:r>
      <w:proofErr w:type="gramEnd"/>
    </w:p>
    <w:p w:rsidR="00040F47" w:rsidRPr="002B403D" w:rsidRDefault="00040F47" w:rsidP="002B403D">
      <w:r w:rsidRPr="002B403D">
        <w:t xml:space="preserve">Почвенный институт им. В.В. Докучаева, </w:t>
      </w:r>
      <w:proofErr w:type="gramStart"/>
      <w:r w:rsidRPr="002B403D">
        <w:t>г</w:t>
      </w:r>
      <w:proofErr w:type="gramEnd"/>
      <w:r w:rsidRPr="002B403D">
        <w:t>. Москва</w:t>
      </w:r>
    </w:p>
    <w:p w:rsidR="00040F47" w:rsidRPr="002B403D" w:rsidRDefault="00040F47" w:rsidP="002B403D">
      <w:r w:rsidRPr="002B403D">
        <w:t xml:space="preserve">Использование </w:t>
      </w:r>
      <w:proofErr w:type="spellStart"/>
      <w:r w:rsidRPr="002B403D">
        <w:t>углеродосберегающих</w:t>
      </w:r>
      <w:proofErr w:type="spellEnd"/>
      <w:r w:rsidRPr="002B403D">
        <w:t xml:space="preserve"> технологий в сельскохозяйственно</w:t>
      </w:r>
      <w:r w:rsidR="002B403D" w:rsidRPr="002B403D">
        <w:t>м производстве имеет двойную вы</w:t>
      </w:r>
      <w:r w:rsidRPr="002B403D">
        <w:t>году, выступая условием устойчивого развития сельского хозяйства и средс</w:t>
      </w:r>
      <w:r w:rsidR="002B403D" w:rsidRPr="002B403D">
        <w:t>твом регулирования выбросов пар</w:t>
      </w:r>
      <w:r w:rsidRPr="002B403D">
        <w:t>никовых газов. Климаторегулирующий потенциал почв сельскохозяйственных угодий России составляет около</w:t>
      </w:r>
      <w:r w:rsidR="002B403D" w:rsidRPr="002B403D">
        <w:t xml:space="preserve"> </w:t>
      </w:r>
      <w:r w:rsidRPr="002B403D">
        <w:t xml:space="preserve">2,2 </w:t>
      </w:r>
      <w:proofErr w:type="spellStart"/>
      <w:r w:rsidRPr="002B403D">
        <w:t>ГтС</w:t>
      </w:r>
      <w:proofErr w:type="spellEnd"/>
      <w:r w:rsidRPr="002B403D">
        <w:t xml:space="preserve">, что равно 8808 </w:t>
      </w:r>
      <w:proofErr w:type="spellStart"/>
      <w:proofErr w:type="gramStart"/>
      <w:r w:rsidRPr="002B403D">
        <w:t>млн</w:t>
      </w:r>
      <w:proofErr w:type="spellEnd"/>
      <w:proofErr w:type="gramEnd"/>
      <w:r w:rsidRPr="002B403D">
        <w:t xml:space="preserve"> т CO</w:t>
      </w:r>
      <w:r w:rsidRPr="002B403D">
        <w:rPr>
          <w:vertAlign w:val="subscript"/>
        </w:rPr>
        <w:t>2</w:t>
      </w:r>
      <w:r w:rsidRPr="002B403D">
        <w:t>-экв или составляет три годовых совокупных выброса парниковых газов страны.</w:t>
      </w:r>
    </w:p>
    <w:p w:rsidR="00040F47" w:rsidRPr="002B403D" w:rsidRDefault="00040F47" w:rsidP="002B403D">
      <w:r w:rsidRPr="002B403D">
        <w:t xml:space="preserve">Ключевые слова: </w:t>
      </w:r>
      <w:proofErr w:type="spellStart"/>
      <w:r w:rsidRPr="002B403D">
        <w:t>углеродосберегающие</w:t>
      </w:r>
      <w:proofErr w:type="spellEnd"/>
      <w:r w:rsidRPr="002B403D">
        <w:t xml:space="preserve"> технологи, климаторегулирующий потенциал почв.</w:t>
      </w:r>
    </w:p>
    <w:p w:rsidR="00040F47" w:rsidRPr="002B403D" w:rsidRDefault="00040F47" w:rsidP="002B403D"/>
    <w:p w:rsidR="00040F47" w:rsidRPr="002B403D" w:rsidRDefault="00040F47" w:rsidP="002B403D">
      <w:pPr>
        <w:rPr>
          <w:b/>
        </w:rPr>
      </w:pPr>
      <w:r w:rsidRPr="002B403D">
        <w:rPr>
          <w:b/>
        </w:rPr>
        <w:t>Лесные ресурсы</w:t>
      </w:r>
    </w:p>
    <w:p w:rsidR="00040F47" w:rsidRPr="002B403D" w:rsidRDefault="00040F47" w:rsidP="002B403D">
      <w:pPr>
        <w:rPr>
          <w:b/>
        </w:rPr>
      </w:pPr>
      <w:r w:rsidRPr="002B403D">
        <w:rPr>
          <w:b/>
        </w:rPr>
        <w:t>Проблемы лесного сектора России</w:t>
      </w:r>
      <w:r w:rsidR="002B403D" w:rsidRPr="002B403D">
        <w:rPr>
          <w:b/>
        </w:rPr>
        <w:t xml:space="preserve"> </w:t>
      </w:r>
      <w:r w:rsidRPr="002B403D">
        <w:rPr>
          <w:b/>
        </w:rPr>
        <w:t>и пути выхода из кризиса</w:t>
      </w:r>
    </w:p>
    <w:p w:rsidR="00040F47" w:rsidRPr="002B403D" w:rsidRDefault="00040F47" w:rsidP="002B403D">
      <w:r w:rsidRPr="002B403D">
        <w:t>Е.А. Шварц</w:t>
      </w:r>
      <w:proofErr w:type="gramStart"/>
      <w:r w:rsidRPr="002B403D">
        <w:rPr>
          <w:vertAlign w:val="superscript"/>
        </w:rPr>
        <w:t>1</w:t>
      </w:r>
      <w:proofErr w:type="gramEnd"/>
      <w:r w:rsidRPr="002B403D">
        <w:t>, д.г.н., Н.М. Шматков</w:t>
      </w:r>
      <w:r w:rsidRPr="002B403D">
        <w:rPr>
          <w:vertAlign w:val="superscript"/>
        </w:rPr>
        <w:t>1</w:t>
      </w:r>
      <w:r w:rsidRPr="002B403D">
        <w:t>, К.Н. Кобяков</w:t>
      </w:r>
      <w:r w:rsidRPr="002B403D">
        <w:rPr>
          <w:vertAlign w:val="superscript"/>
        </w:rPr>
        <w:t>1</w:t>
      </w:r>
      <w:r w:rsidR="002B403D">
        <w:t>, А.В. Родионов</w:t>
      </w:r>
      <w:r w:rsidRPr="002B403D">
        <w:rPr>
          <w:vertAlign w:val="superscript"/>
        </w:rPr>
        <w:t>2</w:t>
      </w:r>
      <w:r w:rsidRPr="002B403D">
        <w:t>, к.т.н., А.Ю. Ярошенко</w:t>
      </w:r>
      <w:r w:rsidRPr="002B403D">
        <w:rPr>
          <w:vertAlign w:val="superscript"/>
        </w:rPr>
        <w:t>3</w:t>
      </w:r>
      <w:r w:rsidRPr="002B403D">
        <w:t>, к.б.н.</w:t>
      </w:r>
    </w:p>
    <w:p w:rsidR="00040F47" w:rsidRPr="002B403D" w:rsidRDefault="002B403D" w:rsidP="002B403D">
      <w:r w:rsidRPr="002B403D">
        <w:rPr>
          <w:vertAlign w:val="superscript"/>
        </w:rPr>
        <w:t>1</w:t>
      </w:r>
      <w:r w:rsidR="00040F47" w:rsidRPr="002B403D">
        <w:t>Всемирный фонд дикой природы (WWF России)</w:t>
      </w:r>
    </w:p>
    <w:p w:rsidR="00040F47" w:rsidRPr="002B403D" w:rsidRDefault="002B403D" w:rsidP="002B403D">
      <w:r w:rsidRPr="002B403D">
        <w:rPr>
          <w:vertAlign w:val="superscript"/>
        </w:rPr>
        <w:t>2</w:t>
      </w:r>
      <w:r w:rsidR="00040F47" w:rsidRPr="002B403D">
        <w:t>Петрозаводский государственный университет</w:t>
      </w:r>
    </w:p>
    <w:p w:rsidR="00040F47" w:rsidRPr="002B403D" w:rsidRDefault="002B403D" w:rsidP="002B403D">
      <w:r w:rsidRPr="002B403D">
        <w:rPr>
          <w:vertAlign w:val="superscript"/>
        </w:rPr>
        <w:t>3</w:t>
      </w:r>
      <w:r w:rsidR="00040F47" w:rsidRPr="002B403D">
        <w:t>Гринпис России</w:t>
      </w:r>
    </w:p>
    <w:p w:rsidR="00040F47" w:rsidRPr="002B403D" w:rsidRDefault="00040F47" w:rsidP="002B403D">
      <w:r w:rsidRPr="002B403D">
        <w:t>Представлен обзор текущего состояния и основных проблем лесного сектора России, в том числе имитации</w:t>
      </w:r>
      <w:r w:rsidR="002B403D" w:rsidRPr="002B403D">
        <w:t xml:space="preserve"> </w:t>
      </w:r>
      <w:r w:rsidRPr="002B403D">
        <w:t xml:space="preserve">успешности </w:t>
      </w:r>
      <w:proofErr w:type="spellStart"/>
      <w:r w:rsidRPr="002B403D">
        <w:t>лесовосстановления</w:t>
      </w:r>
      <w:proofErr w:type="spellEnd"/>
      <w:r w:rsidRPr="002B403D">
        <w:t xml:space="preserve">, нехватки доступного сырья для лесной </w:t>
      </w:r>
      <w:r w:rsidR="002B403D" w:rsidRPr="002B403D">
        <w:t>промышленности, а также негатив</w:t>
      </w:r>
      <w:r w:rsidRPr="002B403D">
        <w:t xml:space="preserve">ного воздействия кризиса </w:t>
      </w:r>
      <w:proofErr w:type="spellStart"/>
      <w:r w:rsidRPr="002B403D">
        <w:t>лесообеспечения</w:t>
      </w:r>
      <w:proofErr w:type="spellEnd"/>
      <w:r w:rsidRPr="002B403D">
        <w:t xml:space="preserve"> на состояние экологически ценных лесов и </w:t>
      </w:r>
      <w:proofErr w:type="spellStart"/>
      <w:r w:rsidRPr="002B403D">
        <w:t>биоразнообразия</w:t>
      </w:r>
      <w:proofErr w:type="spellEnd"/>
      <w:r w:rsidRPr="002B403D">
        <w:t>. Дан</w:t>
      </w:r>
      <w:r w:rsidR="002B403D" w:rsidRPr="002B403D">
        <w:t xml:space="preserve"> </w:t>
      </w:r>
      <w:r w:rsidRPr="002B403D">
        <w:t>анализ причин возникновения кризиса в лесном секторе, в числе которых сознательное завышение размеров</w:t>
      </w:r>
      <w:r w:rsidR="002B403D" w:rsidRPr="002B403D">
        <w:t xml:space="preserve"> </w:t>
      </w:r>
      <w:r w:rsidRPr="002B403D">
        <w:t>расчетной лесосеки, отсутствие необходимых уходов за молодняками и низкая информационная прозрачность</w:t>
      </w:r>
      <w:r w:rsidR="002B403D" w:rsidRPr="002B403D">
        <w:t xml:space="preserve"> </w:t>
      </w:r>
      <w:r w:rsidRPr="002B403D">
        <w:t>лесного сектора страны. Особое внимание уделено анализу модели интенсив</w:t>
      </w:r>
      <w:r w:rsidR="002B403D" w:rsidRPr="002B403D">
        <w:t>ного лесного хозяйства, основан</w:t>
      </w:r>
      <w:r w:rsidRPr="002B403D">
        <w:t xml:space="preserve">ной на принципах устойчивого развития и предполагающей грамотное проведение </w:t>
      </w:r>
      <w:proofErr w:type="spellStart"/>
      <w:r w:rsidRPr="002B403D">
        <w:t>лесовосстановления</w:t>
      </w:r>
      <w:proofErr w:type="spellEnd"/>
      <w:r w:rsidRPr="002B403D">
        <w:t>, ухода</w:t>
      </w:r>
      <w:r w:rsidR="002B403D" w:rsidRPr="002B403D">
        <w:t xml:space="preserve"> </w:t>
      </w:r>
      <w:r w:rsidRPr="002B403D">
        <w:t>за молодняками, коммерческих рубок ухода и рубок спелых насаждений, ка</w:t>
      </w:r>
      <w:r w:rsidR="002B403D" w:rsidRPr="002B403D">
        <w:t>к не полностью используемой воз</w:t>
      </w:r>
      <w:r w:rsidRPr="002B403D">
        <w:t xml:space="preserve">можности выхода из кризиса </w:t>
      </w:r>
      <w:proofErr w:type="spellStart"/>
      <w:r w:rsidRPr="002B403D">
        <w:t>лесообеспечения</w:t>
      </w:r>
      <w:proofErr w:type="spellEnd"/>
      <w:r w:rsidRPr="002B403D">
        <w:t>. Даны конкретные предложения по решению основных проблем</w:t>
      </w:r>
      <w:r w:rsidR="002B403D" w:rsidRPr="002B403D">
        <w:t xml:space="preserve"> </w:t>
      </w:r>
      <w:r w:rsidRPr="002B403D">
        <w:t>сектора, оптимизации существующих процессов и нормативной базы, сформированные в виде рекомендаций</w:t>
      </w:r>
      <w:r w:rsidR="002B403D" w:rsidRPr="002B403D">
        <w:t xml:space="preserve"> </w:t>
      </w:r>
      <w:r w:rsidRPr="002B403D">
        <w:t>для лиц, принимающих решения.</w:t>
      </w:r>
    </w:p>
    <w:p w:rsidR="00040F47" w:rsidRPr="002B403D" w:rsidRDefault="00040F47" w:rsidP="002B403D">
      <w:r w:rsidRPr="002B403D">
        <w:t xml:space="preserve">Ключевые слова: лесное хозяйство, лесные ресурсы, </w:t>
      </w:r>
      <w:proofErr w:type="spellStart"/>
      <w:r w:rsidRPr="002B403D">
        <w:t>лесовосстановление</w:t>
      </w:r>
      <w:proofErr w:type="spellEnd"/>
      <w:r w:rsidRPr="002B403D">
        <w:t xml:space="preserve">, </w:t>
      </w:r>
      <w:proofErr w:type="spellStart"/>
      <w:r w:rsidRPr="002B403D">
        <w:t>лесообеспечение</w:t>
      </w:r>
      <w:proofErr w:type="spellEnd"/>
      <w:r w:rsidRPr="002B403D">
        <w:t>, состояние лесов,</w:t>
      </w:r>
      <w:r w:rsidR="002B403D" w:rsidRPr="002B403D">
        <w:t xml:space="preserve"> </w:t>
      </w:r>
      <w:r w:rsidRPr="002B403D">
        <w:t>расчетная лесосека, уход за молодняком.</w:t>
      </w:r>
    </w:p>
    <w:p w:rsidR="00040F47" w:rsidRPr="002B403D" w:rsidRDefault="00040F47" w:rsidP="002B403D"/>
    <w:p w:rsidR="00040F47" w:rsidRPr="002B403D" w:rsidRDefault="00040F47" w:rsidP="002B403D">
      <w:pPr>
        <w:rPr>
          <w:b/>
        </w:rPr>
      </w:pPr>
      <w:proofErr w:type="spellStart"/>
      <w:r w:rsidRPr="002B403D">
        <w:rPr>
          <w:b/>
        </w:rPr>
        <w:t>Биоразнообразие</w:t>
      </w:r>
      <w:proofErr w:type="spellEnd"/>
    </w:p>
    <w:p w:rsidR="00040F47" w:rsidRPr="002B403D" w:rsidRDefault="00040F47" w:rsidP="002B403D">
      <w:pPr>
        <w:rPr>
          <w:b/>
        </w:rPr>
      </w:pPr>
      <w:r w:rsidRPr="002B403D">
        <w:rPr>
          <w:b/>
        </w:rPr>
        <w:t>Трансформация растительного покрова в «потухших»</w:t>
      </w:r>
      <w:r w:rsidR="002B403D" w:rsidRPr="002B403D">
        <w:rPr>
          <w:b/>
        </w:rPr>
        <w:t xml:space="preserve"> </w:t>
      </w:r>
      <w:r w:rsidRPr="002B403D">
        <w:rPr>
          <w:b/>
        </w:rPr>
        <w:t xml:space="preserve">очагах дефляции на </w:t>
      </w:r>
      <w:proofErr w:type="spellStart"/>
      <w:r w:rsidRPr="002B403D">
        <w:rPr>
          <w:b/>
        </w:rPr>
        <w:t>черноземельских</w:t>
      </w:r>
      <w:proofErr w:type="spellEnd"/>
      <w:r w:rsidRPr="002B403D">
        <w:rPr>
          <w:b/>
        </w:rPr>
        <w:t xml:space="preserve"> пастбищах</w:t>
      </w:r>
      <w:r w:rsidR="002B403D" w:rsidRPr="002B403D">
        <w:rPr>
          <w:b/>
        </w:rPr>
        <w:t xml:space="preserve"> </w:t>
      </w:r>
      <w:r w:rsidRPr="002B403D">
        <w:rPr>
          <w:b/>
        </w:rPr>
        <w:t>Калмыкии за 30-летний период</w:t>
      </w:r>
    </w:p>
    <w:p w:rsidR="00040F47" w:rsidRPr="002B403D" w:rsidRDefault="00040F47" w:rsidP="002B403D">
      <w:r w:rsidRPr="002B403D">
        <w:t>Л.П. Рыбашлыкова</w:t>
      </w:r>
      <w:proofErr w:type="gramStart"/>
      <w:r w:rsidRPr="002B403D">
        <w:rPr>
          <w:vertAlign w:val="superscript"/>
        </w:rPr>
        <w:t>1</w:t>
      </w:r>
      <w:proofErr w:type="gramEnd"/>
      <w:r w:rsidR="002B403D">
        <w:t xml:space="preserve">, </w:t>
      </w:r>
      <w:proofErr w:type="spellStart"/>
      <w:r w:rsidR="002B403D">
        <w:t>к.с.-х.н</w:t>
      </w:r>
      <w:proofErr w:type="spellEnd"/>
      <w:r w:rsidR="002B403D">
        <w:t>., А.К. Кладиев</w:t>
      </w:r>
      <w:r w:rsidRPr="002B403D">
        <w:rPr>
          <w:vertAlign w:val="superscript"/>
        </w:rPr>
        <w:t>2</w:t>
      </w:r>
      <w:r w:rsidR="002B403D">
        <w:t>, Л.П. Радочинская</w:t>
      </w:r>
      <w:r w:rsidRPr="002B403D">
        <w:rPr>
          <w:vertAlign w:val="superscript"/>
        </w:rPr>
        <w:t>2</w:t>
      </w:r>
    </w:p>
    <w:p w:rsidR="00040F47" w:rsidRPr="002B403D" w:rsidRDefault="002B403D" w:rsidP="002B403D">
      <w:proofErr w:type="gramStart"/>
      <w:r w:rsidRPr="002B403D">
        <w:rPr>
          <w:vertAlign w:val="superscript"/>
        </w:rPr>
        <w:t>1</w:t>
      </w:r>
      <w:r w:rsidR="00040F47" w:rsidRPr="002B403D">
        <w:t>Федеральный научный центр агроэкологии, комплексных мелиораций и защитного</w:t>
      </w:r>
      <w:r w:rsidRPr="002B403D">
        <w:t xml:space="preserve"> </w:t>
      </w:r>
      <w:r w:rsidR="00040F47" w:rsidRPr="002B403D">
        <w:t>лесоразведения (ФНЦ «Агроэкология» РАН, г. Волгоград</w:t>
      </w:r>
      <w:proofErr w:type="gramEnd"/>
    </w:p>
    <w:p w:rsidR="00040F47" w:rsidRPr="002B403D" w:rsidRDefault="002B403D" w:rsidP="002B403D">
      <w:r w:rsidRPr="002B403D">
        <w:rPr>
          <w:vertAlign w:val="superscript"/>
        </w:rPr>
        <w:t>2</w:t>
      </w:r>
      <w:r w:rsidR="00040F47" w:rsidRPr="002B403D">
        <w:t xml:space="preserve">Калмыцкая научно-исследовательская </w:t>
      </w:r>
      <w:proofErr w:type="spellStart"/>
      <w:r w:rsidR="00040F47" w:rsidRPr="002B403D">
        <w:t>агролесомелиоративная</w:t>
      </w:r>
      <w:proofErr w:type="spellEnd"/>
      <w:r w:rsidR="00040F47" w:rsidRPr="002B403D">
        <w:t xml:space="preserve"> опытная станция –</w:t>
      </w:r>
      <w:r w:rsidRPr="002B403D">
        <w:t xml:space="preserve"> </w:t>
      </w:r>
      <w:r w:rsidR="00040F47" w:rsidRPr="002B403D">
        <w:t xml:space="preserve">филиал ФНЦ «Агроэкология» РАН, </w:t>
      </w:r>
      <w:proofErr w:type="gramStart"/>
      <w:r w:rsidR="00040F47" w:rsidRPr="002B403D">
        <w:t>г</w:t>
      </w:r>
      <w:proofErr w:type="gramEnd"/>
      <w:r w:rsidR="00040F47" w:rsidRPr="002B403D">
        <w:t>. Элиста</w:t>
      </w:r>
    </w:p>
    <w:p w:rsidR="00040F47" w:rsidRPr="002B403D" w:rsidRDefault="00040F47" w:rsidP="002B403D">
      <w:r w:rsidRPr="002B403D">
        <w:t>Рассматривается современное состояние флоры и растительности в «потух</w:t>
      </w:r>
      <w:r w:rsidR="002B403D" w:rsidRPr="002B403D">
        <w:t xml:space="preserve">ших» очагах дефляции на </w:t>
      </w:r>
      <w:proofErr w:type="spellStart"/>
      <w:r w:rsidR="002B403D" w:rsidRPr="002B403D">
        <w:t>чернозе</w:t>
      </w:r>
      <w:r w:rsidRPr="002B403D">
        <w:t>мельских</w:t>
      </w:r>
      <w:proofErr w:type="spellEnd"/>
      <w:r w:rsidRPr="002B403D">
        <w:t xml:space="preserve"> пастбищах Республики Калмыкия. Отмечается, что </w:t>
      </w:r>
      <w:r w:rsidRPr="002B403D">
        <w:lastRenderedPageBreak/>
        <w:t xml:space="preserve">флора </w:t>
      </w:r>
      <w:proofErr w:type="spellStart"/>
      <w:r w:rsidRPr="002B403D">
        <w:t>фитомели</w:t>
      </w:r>
      <w:r w:rsidR="002B403D" w:rsidRPr="002B403D">
        <w:t>орированных</w:t>
      </w:r>
      <w:proofErr w:type="spellEnd"/>
      <w:r w:rsidR="002B403D" w:rsidRPr="002B403D">
        <w:t xml:space="preserve"> пастбищ характеризу</w:t>
      </w:r>
      <w:r w:rsidRPr="002B403D">
        <w:t>ется высоким видовым разнообразием и значительно отличается от флоры прилегающих территорий. Приводятся</w:t>
      </w:r>
      <w:r w:rsidR="002B403D" w:rsidRPr="002B403D">
        <w:t xml:space="preserve"> </w:t>
      </w:r>
      <w:r w:rsidRPr="002B403D">
        <w:t>разные соотношения экологических гру</w:t>
      </w:r>
      <w:proofErr w:type="gramStart"/>
      <w:r w:rsidRPr="002B403D">
        <w:t>пп в стр</w:t>
      </w:r>
      <w:proofErr w:type="gramEnd"/>
      <w:r w:rsidRPr="002B403D">
        <w:t xml:space="preserve">уктуре растительных сообществ. Анализируются причины и </w:t>
      </w:r>
      <w:r w:rsidR="002B403D" w:rsidRPr="002B403D">
        <w:t>послед</w:t>
      </w:r>
      <w:r w:rsidRPr="002B403D">
        <w:t>ствия трансформации растительного покрова в изменяющихся экологических условиях региона.</w:t>
      </w:r>
    </w:p>
    <w:p w:rsidR="00040F47" w:rsidRPr="002B403D" w:rsidRDefault="00040F47" w:rsidP="002B403D">
      <w:r w:rsidRPr="002B403D">
        <w:t>Ключевые слова: флора; растительность; экологический спектр; дефляция; п</w:t>
      </w:r>
      <w:r w:rsidR="002B403D" w:rsidRPr="002B403D">
        <w:t xml:space="preserve">астбища; </w:t>
      </w:r>
      <w:proofErr w:type="spellStart"/>
      <w:r w:rsidR="002B403D" w:rsidRPr="002B403D">
        <w:t>фитомелиорация</w:t>
      </w:r>
      <w:proofErr w:type="spellEnd"/>
      <w:r w:rsidR="002B403D" w:rsidRPr="002B403D">
        <w:t xml:space="preserve">; </w:t>
      </w:r>
      <w:proofErr w:type="spellStart"/>
      <w:r w:rsidR="002B403D" w:rsidRPr="002B403D">
        <w:t>биораз</w:t>
      </w:r>
      <w:r w:rsidRPr="002B403D">
        <w:t>нообразие</w:t>
      </w:r>
      <w:proofErr w:type="spellEnd"/>
      <w:r w:rsidRPr="002B403D">
        <w:t>.</w:t>
      </w:r>
    </w:p>
    <w:p w:rsidR="00040F47" w:rsidRPr="002B403D" w:rsidRDefault="00040F47" w:rsidP="002B403D"/>
    <w:p w:rsidR="00040F47" w:rsidRPr="002B403D" w:rsidRDefault="00040F47" w:rsidP="002B403D">
      <w:pPr>
        <w:rPr>
          <w:b/>
        </w:rPr>
      </w:pPr>
      <w:r w:rsidRPr="002B403D">
        <w:rPr>
          <w:b/>
        </w:rPr>
        <w:t xml:space="preserve">Опасный </w:t>
      </w:r>
      <w:proofErr w:type="spellStart"/>
      <w:r w:rsidRPr="002B403D">
        <w:rPr>
          <w:b/>
        </w:rPr>
        <w:t>интродуцент</w:t>
      </w:r>
      <w:proofErr w:type="spellEnd"/>
      <w:r w:rsidRPr="002B403D">
        <w:rPr>
          <w:b/>
        </w:rPr>
        <w:t>: борщевик Сосновского</w:t>
      </w:r>
    </w:p>
    <w:p w:rsidR="00040F47" w:rsidRPr="002B403D" w:rsidRDefault="00040F47" w:rsidP="002B403D">
      <w:r w:rsidRPr="002B403D">
        <w:t>Т.П. Садовникова</w:t>
      </w:r>
      <w:proofErr w:type="gramStart"/>
      <w:r w:rsidRPr="002B403D">
        <w:rPr>
          <w:vertAlign w:val="superscript"/>
        </w:rPr>
        <w:t>1</w:t>
      </w:r>
      <w:proofErr w:type="gramEnd"/>
      <w:r w:rsidRPr="002B403D">
        <w:t>, к.б.н., Т.Д. Ульянкина</w:t>
      </w:r>
      <w:r w:rsidRPr="002B403D">
        <w:rPr>
          <w:vertAlign w:val="superscript"/>
        </w:rPr>
        <w:t>1</w:t>
      </w:r>
      <w:r w:rsidRPr="002B403D">
        <w:t>, В.В. Снакин</w:t>
      </w:r>
      <w:r w:rsidRPr="002B403D">
        <w:rPr>
          <w:vertAlign w:val="superscript"/>
        </w:rPr>
        <w:t>2</w:t>
      </w:r>
      <w:r w:rsidRPr="002B403D">
        <w:t>, д.б.н., проф.</w:t>
      </w:r>
    </w:p>
    <w:p w:rsidR="00040F47" w:rsidRPr="002B403D" w:rsidRDefault="002B403D" w:rsidP="002B403D">
      <w:r w:rsidRPr="002B403D">
        <w:rPr>
          <w:vertAlign w:val="superscript"/>
        </w:rPr>
        <w:t>1</w:t>
      </w:r>
      <w:r w:rsidR="00040F47" w:rsidRPr="002B403D">
        <w:t>Проект «</w:t>
      </w:r>
      <w:proofErr w:type="spellStart"/>
      <w:r w:rsidR="00040F47" w:rsidRPr="002B403D">
        <w:t>Экозара</w:t>
      </w:r>
      <w:proofErr w:type="spellEnd"/>
      <w:r w:rsidR="00040F47" w:rsidRPr="002B403D">
        <w:t>» (http://ekozara.ru/);</w:t>
      </w:r>
    </w:p>
    <w:p w:rsidR="00040F47" w:rsidRPr="002B403D" w:rsidRDefault="002B403D" w:rsidP="002B403D">
      <w:r w:rsidRPr="002B403D">
        <w:rPr>
          <w:vertAlign w:val="superscript"/>
        </w:rPr>
        <w:t>2</w:t>
      </w:r>
      <w:r w:rsidR="00040F47" w:rsidRPr="002B403D">
        <w:t xml:space="preserve">Институт фундаментальных проблем биологии РАН, </w:t>
      </w:r>
      <w:proofErr w:type="gramStart"/>
      <w:r w:rsidR="00040F47" w:rsidRPr="002B403D">
        <w:t>г</w:t>
      </w:r>
      <w:proofErr w:type="gramEnd"/>
      <w:r w:rsidR="00040F47" w:rsidRPr="002B403D">
        <w:t>. Пущино;</w:t>
      </w:r>
      <w:r>
        <w:t xml:space="preserve"> </w:t>
      </w:r>
      <w:r w:rsidR="00040F47" w:rsidRPr="002B403D">
        <w:t>МГУ имени М.В. Ломоносова (Музей землеведения)</w:t>
      </w:r>
    </w:p>
    <w:p w:rsidR="00040F47" w:rsidRPr="002B403D" w:rsidRDefault="00040F47" w:rsidP="002B403D">
      <w:r w:rsidRPr="002B403D">
        <w:t>Рассматриваются экологические аспекты инвазии борщевика Сосновского в Европейской территории России</w:t>
      </w:r>
      <w:r w:rsidR="002B403D" w:rsidRPr="002B403D">
        <w:t xml:space="preserve"> </w:t>
      </w:r>
      <w:r w:rsidRPr="002B403D">
        <w:t>в результате неудачной интродукции в сельскохозяйственное производство (</w:t>
      </w:r>
      <w:proofErr w:type="spellStart"/>
      <w:r w:rsidRPr="002B403D">
        <w:t>фитоценотические</w:t>
      </w:r>
      <w:proofErr w:type="spellEnd"/>
      <w:r w:rsidRPr="002B403D">
        <w:t xml:space="preserve"> особенности вида,</w:t>
      </w:r>
      <w:r w:rsidR="002B403D" w:rsidRPr="002B403D">
        <w:t xml:space="preserve"> </w:t>
      </w:r>
      <w:r w:rsidRPr="002B403D">
        <w:t>климатические предпочтения, антропогенные предпосылки расселения). Показаны как негативные особенности</w:t>
      </w:r>
      <w:r w:rsidR="002B403D" w:rsidRPr="002B403D">
        <w:t xml:space="preserve"> </w:t>
      </w:r>
      <w:r w:rsidRPr="002B403D">
        <w:t xml:space="preserve">вида, так и возможные </w:t>
      </w:r>
      <w:proofErr w:type="spellStart"/>
      <w:r w:rsidRPr="002B403D">
        <w:t>биотехнологические</w:t>
      </w:r>
      <w:proofErr w:type="spellEnd"/>
      <w:r w:rsidRPr="002B403D">
        <w:t xml:space="preserve"> перспективы его использования. Приведены методы борьбы с инвазией</w:t>
      </w:r>
      <w:r w:rsidR="002B403D" w:rsidRPr="002B403D">
        <w:t xml:space="preserve"> </w:t>
      </w:r>
      <w:r w:rsidRPr="002B403D">
        <w:t>борщевика Сосновского, а также авторский метод элиминирования вида с примерами конкретного применения.</w:t>
      </w:r>
    </w:p>
    <w:p w:rsidR="00040F47" w:rsidRPr="002B403D" w:rsidRDefault="00040F47" w:rsidP="002B403D">
      <w:r w:rsidRPr="002B403D">
        <w:t>Ключевые слова: инвазия, интродукция, борщевик Сосновского (</w:t>
      </w:r>
      <w:proofErr w:type="spellStart"/>
      <w:r w:rsidRPr="002B403D">
        <w:t>Heracl</w:t>
      </w:r>
      <w:proofErr w:type="spellEnd"/>
      <w:r w:rsidRPr="002B403D">
        <w:t xml:space="preserve"> </w:t>
      </w:r>
      <w:proofErr w:type="spellStart"/>
      <w:r w:rsidRPr="002B403D">
        <w:t>um</w:t>
      </w:r>
      <w:proofErr w:type="spellEnd"/>
      <w:r w:rsidRPr="002B403D">
        <w:t xml:space="preserve"> </w:t>
      </w:r>
      <w:proofErr w:type="spellStart"/>
      <w:r w:rsidRPr="002B403D">
        <w:t>Sosn</w:t>
      </w:r>
      <w:proofErr w:type="spellEnd"/>
      <w:r w:rsidRPr="002B403D">
        <w:t xml:space="preserve"> </w:t>
      </w:r>
      <w:proofErr w:type="spellStart"/>
      <w:r w:rsidRPr="002B403D">
        <w:t>wskyi</w:t>
      </w:r>
      <w:proofErr w:type="spellEnd"/>
      <w:r w:rsidRPr="002B403D">
        <w:t xml:space="preserve"> </w:t>
      </w:r>
      <w:proofErr w:type="spellStart"/>
      <w:r w:rsidRPr="002B403D">
        <w:t>Manden</w:t>
      </w:r>
      <w:proofErr w:type="spellEnd"/>
      <w:r w:rsidRPr="002B403D">
        <w:t>.), методы борьбы</w:t>
      </w:r>
      <w:r w:rsidR="002B403D" w:rsidRPr="002B403D">
        <w:t xml:space="preserve"> </w:t>
      </w:r>
      <w:r w:rsidRPr="002B403D">
        <w:t>с инвазией, перспективы использования.</w:t>
      </w:r>
    </w:p>
    <w:p w:rsidR="00040F47" w:rsidRPr="002B403D" w:rsidRDefault="00040F47" w:rsidP="002B403D"/>
    <w:p w:rsidR="00040F47" w:rsidRPr="002B403D" w:rsidRDefault="00040F47" w:rsidP="002B403D">
      <w:pPr>
        <w:rPr>
          <w:b/>
        </w:rPr>
      </w:pPr>
      <w:r w:rsidRPr="002B403D">
        <w:rPr>
          <w:b/>
        </w:rPr>
        <w:t>Биологические ресурсы</w:t>
      </w:r>
      <w:r w:rsidR="002B403D" w:rsidRPr="002B403D">
        <w:rPr>
          <w:b/>
        </w:rPr>
        <w:t xml:space="preserve"> </w:t>
      </w:r>
      <w:r w:rsidRPr="002B403D">
        <w:rPr>
          <w:b/>
        </w:rPr>
        <w:t>суши</w:t>
      </w:r>
    </w:p>
    <w:p w:rsidR="00040F47" w:rsidRPr="002B403D" w:rsidRDefault="00040F47" w:rsidP="002B403D">
      <w:pPr>
        <w:rPr>
          <w:b/>
        </w:rPr>
      </w:pPr>
      <w:r w:rsidRPr="002B403D">
        <w:rPr>
          <w:b/>
        </w:rPr>
        <w:t xml:space="preserve">Влияние </w:t>
      </w:r>
      <w:proofErr w:type="spellStart"/>
      <w:r w:rsidRPr="002B403D">
        <w:rPr>
          <w:b/>
        </w:rPr>
        <w:t>нефтегазодобычи</w:t>
      </w:r>
      <w:proofErr w:type="spellEnd"/>
      <w:r w:rsidRPr="002B403D">
        <w:rPr>
          <w:b/>
        </w:rPr>
        <w:t xml:space="preserve"> в степной зоне на численность</w:t>
      </w:r>
      <w:r w:rsidR="002B403D" w:rsidRPr="002B403D">
        <w:rPr>
          <w:b/>
        </w:rPr>
        <w:t xml:space="preserve"> </w:t>
      </w:r>
      <w:r w:rsidRPr="002B403D">
        <w:rPr>
          <w:b/>
        </w:rPr>
        <w:t>некоторых видов млекопитающих</w:t>
      </w:r>
      <w:r w:rsidR="002B403D" w:rsidRPr="002B403D">
        <w:rPr>
          <w:b/>
        </w:rPr>
        <w:t xml:space="preserve"> </w:t>
      </w:r>
      <w:r w:rsidRPr="002B403D">
        <w:rPr>
          <w:b/>
        </w:rPr>
        <w:t xml:space="preserve">(на примере </w:t>
      </w:r>
      <w:proofErr w:type="gramStart"/>
      <w:r w:rsidRPr="002B403D">
        <w:rPr>
          <w:b/>
        </w:rPr>
        <w:t>Оренбургского</w:t>
      </w:r>
      <w:proofErr w:type="gramEnd"/>
      <w:r w:rsidRPr="002B403D">
        <w:rPr>
          <w:b/>
        </w:rPr>
        <w:t xml:space="preserve"> </w:t>
      </w:r>
      <w:proofErr w:type="spellStart"/>
      <w:r w:rsidRPr="002B403D">
        <w:rPr>
          <w:b/>
        </w:rPr>
        <w:t>Приуралья</w:t>
      </w:r>
      <w:proofErr w:type="spellEnd"/>
      <w:r w:rsidRPr="002B403D">
        <w:rPr>
          <w:b/>
        </w:rPr>
        <w:t>)</w:t>
      </w:r>
    </w:p>
    <w:p w:rsidR="00040F47" w:rsidRPr="002B403D" w:rsidRDefault="00040F47" w:rsidP="002B403D">
      <w:proofErr w:type="gramStart"/>
      <w:r w:rsidRPr="002B403D">
        <w:t xml:space="preserve">Е.В. </w:t>
      </w:r>
      <w:proofErr w:type="spellStart"/>
      <w:r w:rsidRPr="002B403D">
        <w:t>Барбазюк</w:t>
      </w:r>
      <w:proofErr w:type="spellEnd"/>
      <w:r w:rsidRPr="002B403D">
        <w:t xml:space="preserve">, к.б.н., К.В. </w:t>
      </w:r>
      <w:proofErr w:type="spellStart"/>
      <w:r w:rsidRPr="002B403D">
        <w:t>Мячина</w:t>
      </w:r>
      <w:proofErr w:type="spellEnd"/>
      <w:r w:rsidRPr="002B403D">
        <w:t>, к.г.н.,</w:t>
      </w:r>
      <w:r w:rsidR="002B403D" w:rsidRPr="002B403D">
        <w:t xml:space="preserve"> </w:t>
      </w:r>
      <w:r w:rsidRPr="002B403D">
        <w:t xml:space="preserve">Институт степи </w:t>
      </w:r>
      <w:proofErr w:type="spellStart"/>
      <w:r w:rsidRPr="002B403D">
        <w:t>УрО</w:t>
      </w:r>
      <w:proofErr w:type="spellEnd"/>
      <w:r w:rsidRPr="002B403D">
        <w:t xml:space="preserve"> РАН, г. Оренбург</w:t>
      </w:r>
      <w:proofErr w:type="gramEnd"/>
    </w:p>
    <w:p w:rsidR="00040F47" w:rsidRPr="002B403D" w:rsidRDefault="00040F47" w:rsidP="002B403D">
      <w:r w:rsidRPr="002B403D">
        <w:t>Проанализирована численность четырех видов млекопитающих на степной нефтегазоносной территории</w:t>
      </w:r>
      <w:r w:rsidR="002B403D" w:rsidRPr="002B403D">
        <w:t xml:space="preserve"> </w:t>
      </w:r>
      <w:proofErr w:type="gramStart"/>
      <w:r w:rsidRPr="002B403D">
        <w:t>Оренбургского</w:t>
      </w:r>
      <w:proofErr w:type="gramEnd"/>
      <w:r w:rsidRPr="002B403D">
        <w:t xml:space="preserve"> </w:t>
      </w:r>
      <w:proofErr w:type="spellStart"/>
      <w:r w:rsidRPr="002B403D">
        <w:t>Приуралья</w:t>
      </w:r>
      <w:proofErr w:type="spellEnd"/>
      <w:r w:rsidRPr="002B403D">
        <w:t>. Выявлены достоверные различия в численности сибирской косули и зайца-русака</w:t>
      </w:r>
      <w:r w:rsidR="002B403D" w:rsidRPr="002B403D">
        <w:t xml:space="preserve"> </w:t>
      </w:r>
      <w:r w:rsidRPr="002B403D">
        <w:t xml:space="preserve">в районах с сильной и слабой трансформацией ландшафтов, вследствие </w:t>
      </w:r>
      <w:proofErr w:type="spellStart"/>
      <w:r w:rsidRPr="002B403D">
        <w:t>не</w:t>
      </w:r>
      <w:r w:rsidR="002B403D" w:rsidRPr="002B403D">
        <w:t>фтегазодобычи</w:t>
      </w:r>
      <w:proofErr w:type="spellEnd"/>
      <w:r w:rsidR="002B403D" w:rsidRPr="002B403D">
        <w:t>. Обнаружена досто</w:t>
      </w:r>
      <w:r w:rsidRPr="002B403D">
        <w:t>верная отрицательная корреляция между густотой дорожной сети и численн</w:t>
      </w:r>
      <w:r w:rsidR="002B403D" w:rsidRPr="002B403D">
        <w:t>остью сурка в районах с нефтега</w:t>
      </w:r>
      <w:r w:rsidRPr="002B403D">
        <w:t>зовой инфраструктурой. Показано, что многолетняя динамика численности определяется как воздействием</w:t>
      </w:r>
      <w:r w:rsidR="002B403D" w:rsidRPr="002B403D">
        <w:t xml:space="preserve"> </w:t>
      </w:r>
      <w:proofErr w:type="spellStart"/>
      <w:r w:rsidRPr="002B403D">
        <w:t>нефтегазодобычи</w:t>
      </w:r>
      <w:proofErr w:type="spellEnd"/>
      <w:r w:rsidRPr="002B403D">
        <w:t>, так и более глобальными факторами, например, климатическими.</w:t>
      </w:r>
    </w:p>
    <w:p w:rsidR="00040F47" w:rsidRPr="002B403D" w:rsidRDefault="00040F47" w:rsidP="002B403D">
      <w:r w:rsidRPr="002B403D">
        <w:t xml:space="preserve">Ключевые слова: степная зона, </w:t>
      </w:r>
      <w:proofErr w:type="spellStart"/>
      <w:r w:rsidRPr="002B403D">
        <w:t>нефтегазодобыча</w:t>
      </w:r>
      <w:proofErr w:type="spellEnd"/>
      <w:r w:rsidRPr="002B403D">
        <w:t>, трансформация лан</w:t>
      </w:r>
      <w:r w:rsidR="002B403D" w:rsidRPr="002B403D">
        <w:t>дшафтов, численность млекопитаю</w:t>
      </w:r>
      <w:r w:rsidRPr="002B403D">
        <w:t>щих, динамика, корреляция.</w:t>
      </w:r>
    </w:p>
    <w:p w:rsidR="00040F47" w:rsidRPr="002B403D" w:rsidRDefault="00040F47" w:rsidP="002B403D"/>
    <w:p w:rsidR="00040F47" w:rsidRPr="002B403D" w:rsidRDefault="00040F47" w:rsidP="002B403D">
      <w:pPr>
        <w:rPr>
          <w:b/>
        </w:rPr>
      </w:pPr>
      <w:r w:rsidRPr="002B403D">
        <w:rPr>
          <w:b/>
        </w:rPr>
        <w:t>Водные биоресурсы</w:t>
      </w:r>
    </w:p>
    <w:p w:rsidR="00040F47" w:rsidRPr="002B403D" w:rsidRDefault="00040F47" w:rsidP="002B403D">
      <w:pPr>
        <w:rPr>
          <w:b/>
        </w:rPr>
      </w:pPr>
      <w:r w:rsidRPr="002B403D">
        <w:rPr>
          <w:b/>
        </w:rPr>
        <w:t>Продукционная и трофическая роль размерных групп</w:t>
      </w:r>
      <w:r w:rsidR="002B403D" w:rsidRPr="002B403D">
        <w:rPr>
          <w:b/>
        </w:rPr>
        <w:t xml:space="preserve"> </w:t>
      </w:r>
      <w:r w:rsidRPr="002B403D">
        <w:rPr>
          <w:b/>
        </w:rPr>
        <w:t>фитопланктона: вклад в первичную продуктивность</w:t>
      </w:r>
      <w:r w:rsidR="002B403D" w:rsidRPr="002B403D">
        <w:rPr>
          <w:b/>
        </w:rPr>
        <w:t xml:space="preserve"> </w:t>
      </w:r>
      <w:r w:rsidRPr="002B403D">
        <w:rPr>
          <w:b/>
        </w:rPr>
        <w:t>и формирование качества воды</w:t>
      </w:r>
    </w:p>
    <w:p w:rsidR="00040F47" w:rsidRPr="002B403D" w:rsidRDefault="00040F47" w:rsidP="002B403D">
      <w:proofErr w:type="gramStart"/>
      <w:r w:rsidRPr="002B403D">
        <w:t xml:space="preserve">А.П. Садчиков, д.б.н., С.А. Остроумов, д.б.н., С.В. </w:t>
      </w:r>
      <w:proofErr w:type="spellStart"/>
      <w:r w:rsidRPr="002B403D">
        <w:t>Котелевцев</w:t>
      </w:r>
      <w:proofErr w:type="spellEnd"/>
      <w:r w:rsidRPr="002B403D">
        <w:t>, д.б.н.</w:t>
      </w:r>
      <w:proofErr w:type="gramEnd"/>
    </w:p>
    <w:p w:rsidR="00040F47" w:rsidRPr="002B403D" w:rsidRDefault="00040F47" w:rsidP="002B403D">
      <w:r w:rsidRPr="002B403D">
        <w:t xml:space="preserve">В водоемах </w:t>
      </w:r>
      <w:proofErr w:type="gramStart"/>
      <w:r w:rsidRPr="002B403D">
        <w:t>разной</w:t>
      </w:r>
      <w:proofErr w:type="gramEnd"/>
      <w:r w:rsidRPr="002B403D">
        <w:t xml:space="preserve"> </w:t>
      </w:r>
      <w:proofErr w:type="spellStart"/>
      <w:r w:rsidRPr="002B403D">
        <w:t>трофности</w:t>
      </w:r>
      <w:proofErr w:type="spellEnd"/>
      <w:r w:rsidRPr="002B403D">
        <w:t xml:space="preserve"> определена продукция групп фитопланкт</w:t>
      </w:r>
      <w:r w:rsidR="002B403D" w:rsidRPr="002B403D">
        <w:t xml:space="preserve">она разного размера. В </w:t>
      </w:r>
      <w:proofErr w:type="spellStart"/>
      <w:r w:rsidR="002B403D" w:rsidRPr="002B403D">
        <w:t>мезотроф</w:t>
      </w:r>
      <w:r w:rsidRPr="002B403D">
        <w:t>ном</w:t>
      </w:r>
      <w:proofErr w:type="spellEnd"/>
      <w:r w:rsidRPr="002B403D">
        <w:t xml:space="preserve"> Можайском водохранилище, </w:t>
      </w:r>
      <w:proofErr w:type="spellStart"/>
      <w:r w:rsidRPr="002B403D">
        <w:t>эвтрофном</w:t>
      </w:r>
      <w:proofErr w:type="spellEnd"/>
      <w:r w:rsidRPr="002B403D">
        <w:t xml:space="preserve"> и </w:t>
      </w:r>
      <w:proofErr w:type="spellStart"/>
      <w:r w:rsidRPr="002B403D">
        <w:t>гипертрофном</w:t>
      </w:r>
      <w:proofErr w:type="spellEnd"/>
      <w:r w:rsidRPr="002B403D">
        <w:t xml:space="preserve"> прудах кормовые для зоопланктона водоросли</w:t>
      </w:r>
      <w:r w:rsidR="002B403D" w:rsidRPr="002B403D">
        <w:t xml:space="preserve"> </w:t>
      </w:r>
      <w:r w:rsidRPr="002B403D">
        <w:t>размером до 50 мкм составляли в среднем 40, 60 и 90% общей биомассы фитопланктона. Фракция водорослей</w:t>
      </w:r>
      <w:r w:rsidR="002B403D" w:rsidRPr="002B403D">
        <w:t xml:space="preserve"> </w:t>
      </w:r>
      <w:r w:rsidRPr="002B403D">
        <w:t>до 20 мкм синтезировала до 20-65% органического вещества, несмотря на маленькую биомассу этой фракции.</w:t>
      </w:r>
      <w:r w:rsidR="002B403D" w:rsidRPr="002B403D">
        <w:t xml:space="preserve"> </w:t>
      </w:r>
      <w:r w:rsidRPr="002B403D">
        <w:t xml:space="preserve">Биомасса этой фракции (фитопланктон менее 20 мкм) в водохранилище и </w:t>
      </w:r>
      <w:proofErr w:type="spellStart"/>
      <w:r w:rsidRPr="002B403D">
        <w:t>эвтрофном</w:t>
      </w:r>
      <w:proofErr w:type="spellEnd"/>
      <w:r w:rsidRPr="002B403D">
        <w:t xml:space="preserve"> пруду составляла всего</w:t>
      </w:r>
      <w:r w:rsidR="002B403D">
        <w:t xml:space="preserve"> </w:t>
      </w:r>
      <w:r w:rsidRPr="002B403D">
        <w:t>2-4% от общей биомассы фитопланктона.</w:t>
      </w:r>
    </w:p>
    <w:p w:rsidR="00040F47" w:rsidRPr="002B403D" w:rsidRDefault="00040F47" w:rsidP="002B403D">
      <w:r w:rsidRPr="002B403D">
        <w:t>Ключевые слова: продукция фитопланктона, радиоуглеродный метод, наннопланктон, сетной фитопланктон,</w:t>
      </w:r>
      <w:r w:rsidR="002B403D" w:rsidRPr="002B403D">
        <w:t xml:space="preserve"> </w:t>
      </w:r>
      <w:r w:rsidRPr="002B403D">
        <w:t>зоопланктон.</w:t>
      </w:r>
    </w:p>
    <w:p w:rsidR="00040F47" w:rsidRPr="002B403D" w:rsidRDefault="00040F47" w:rsidP="002B403D"/>
    <w:p w:rsidR="00040F47" w:rsidRPr="002B403D" w:rsidRDefault="00040F47" w:rsidP="002B403D">
      <w:pPr>
        <w:rPr>
          <w:b/>
        </w:rPr>
      </w:pPr>
      <w:r w:rsidRPr="002B403D">
        <w:rPr>
          <w:b/>
        </w:rPr>
        <w:lastRenderedPageBreak/>
        <w:t>Климатические ресурсы</w:t>
      </w:r>
    </w:p>
    <w:p w:rsidR="00040F47" w:rsidRPr="002B403D" w:rsidRDefault="00040F47" w:rsidP="002B403D">
      <w:pPr>
        <w:rPr>
          <w:b/>
        </w:rPr>
      </w:pPr>
      <w:r w:rsidRPr="002B403D">
        <w:rPr>
          <w:b/>
        </w:rPr>
        <w:t xml:space="preserve">Схема расчета ресурсов речных вод </w:t>
      </w:r>
      <w:proofErr w:type="spellStart"/>
      <w:r w:rsidRPr="002B403D">
        <w:rPr>
          <w:b/>
        </w:rPr>
        <w:t>Примагаданья</w:t>
      </w:r>
      <w:proofErr w:type="spellEnd"/>
      <w:r w:rsidR="002B403D" w:rsidRPr="002B403D">
        <w:rPr>
          <w:b/>
        </w:rPr>
        <w:t xml:space="preserve"> </w:t>
      </w:r>
      <w:r w:rsidRPr="002B403D">
        <w:rPr>
          <w:b/>
        </w:rPr>
        <w:t>в условиях меняющегося климата</w:t>
      </w:r>
    </w:p>
    <w:p w:rsidR="00040F47" w:rsidRPr="002B403D" w:rsidRDefault="00040F47" w:rsidP="002B403D">
      <w:r w:rsidRPr="002B403D">
        <w:t>М.В. Ушаков, к.г.</w:t>
      </w:r>
      <w:proofErr w:type="gramStart"/>
      <w:r w:rsidRPr="002B403D">
        <w:t>н</w:t>
      </w:r>
      <w:proofErr w:type="gramEnd"/>
      <w:r w:rsidRPr="002B403D">
        <w:t>.</w:t>
      </w:r>
    </w:p>
    <w:p w:rsidR="00040F47" w:rsidRPr="002B403D" w:rsidRDefault="00040F47" w:rsidP="002B403D">
      <w:r w:rsidRPr="002B403D">
        <w:t xml:space="preserve">Северо-Восточный комплексный НИИ им. Н.А. Шило ДВО РАН, </w:t>
      </w:r>
      <w:proofErr w:type="gramStart"/>
      <w:r w:rsidRPr="002B403D">
        <w:t>г</w:t>
      </w:r>
      <w:proofErr w:type="gramEnd"/>
      <w:r w:rsidRPr="002B403D">
        <w:t>. Магадан</w:t>
      </w:r>
    </w:p>
    <w:p w:rsidR="00040F47" w:rsidRPr="002B403D" w:rsidRDefault="00040F47" w:rsidP="002B403D">
      <w:r w:rsidRPr="002B403D">
        <w:t xml:space="preserve">Установлено, что повышение норм среднегодовой температуры воздуха </w:t>
      </w:r>
      <w:r w:rsidR="002B403D" w:rsidRPr="002B403D">
        <w:t>и сумм атмосферных осадков, про</w:t>
      </w:r>
      <w:r w:rsidRPr="002B403D">
        <w:t xml:space="preserve">изошедшее за последние десятилетия, вызвало увеличение годового стока рек в пределах </w:t>
      </w:r>
      <w:proofErr w:type="gramStart"/>
      <w:r w:rsidRPr="002B403D">
        <w:t>г</w:t>
      </w:r>
      <w:proofErr w:type="gramEnd"/>
      <w:r w:rsidRPr="002B403D">
        <w:t>. Магадана и его</w:t>
      </w:r>
      <w:r w:rsidR="002B403D" w:rsidRPr="002B403D">
        <w:t xml:space="preserve"> </w:t>
      </w:r>
      <w:r w:rsidRPr="002B403D">
        <w:t xml:space="preserve">окрестностей на 10-27 %. На примере р. </w:t>
      </w:r>
      <w:proofErr w:type="spellStart"/>
      <w:r w:rsidRPr="002B403D">
        <w:t>Дукчи</w:t>
      </w:r>
      <w:proofErr w:type="spellEnd"/>
      <w:r w:rsidRPr="002B403D">
        <w:t xml:space="preserve"> разработана схема определения </w:t>
      </w:r>
      <w:r w:rsidR="002B403D" w:rsidRPr="002B403D">
        <w:t>годового стока различной вероят</w:t>
      </w:r>
      <w:r w:rsidRPr="002B403D">
        <w:t>ности превышения при различных сценариях повышения среднегодовой температуры воздуха.</w:t>
      </w:r>
    </w:p>
    <w:p w:rsidR="00040F47" w:rsidRPr="002B403D" w:rsidRDefault="00040F47" w:rsidP="002B403D">
      <w:r w:rsidRPr="002B403D">
        <w:t>Ключевые слова: климат, температура воздуха, модуль годового стока, тренд, кривая обеспеченности.</w:t>
      </w:r>
    </w:p>
    <w:p w:rsidR="00040F47" w:rsidRPr="002B403D" w:rsidRDefault="00040F47" w:rsidP="002B403D"/>
    <w:p w:rsidR="00040F47" w:rsidRPr="002B403D" w:rsidRDefault="00040F47" w:rsidP="002B403D">
      <w:pPr>
        <w:rPr>
          <w:b/>
        </w:rPr>
      </w:pPr>
      <w:r w:rsidRPr="002B403D">
        <w:rPr>
          <w:b/>
        </w:rPr>
        <w:t>Рекреационные ресурсы</w:t>
      </w:r>
      <w:r w:rsidR="002B403D" w:rsidRPr="002B403D">
        <w:rPr>
          <w:b/>
        </w:rPr>
        <w:t xml:space="preserve"> </w:t>
      </w:r>
      <w:r w:rsidRPr="002B403D">
        <w:rPr>
          <w:b/>
        </w:rPr>
        <w:t>и ООПТ</w:t>
      </w:r>
    </w:p>
    <w:p w:rsidR="00040F47" w:rsidRPr="002B403D" w:rsidRDefault="00040F47" w:rsidP="002B403D">
      <w:pPr>
        <w:rPr>
          <w:b/>
        </w:rPr>
      </w:pPr>
      <w:r w:rsidRPr="002B403D">
        <w:rPr>
          <w:b/>
        </w:rPr>
        <w:t>Использование или охрана: аргументы за и против</w:t>
      </w:r>
      <w:r w:rsidR="002B403D" w:rsidRPr="002B403D">
        <w:rPr>
          <w:b/>
        </w:rPr>
        <w:t xml:space="preserve"> </w:t>
      </w:r>
      <w:r w:rsidRPr="002B403D">
        <w:rPr>
          <w:b/>
        </w:rPr>
        <w:t>(на примере анализа уникального тростникового</w:t>
      </w:r>
      <w:r w:rsidR="002B403D" w:rsidRPr="002B403D">
        <w:rPr>
          <w:b/>
        </w:rPr>
        <w:t xml:space="preserve"> </w:t>
      </w:r>
      <w:r w:rsidRPr="002B403D">
        <w:rPr>
          <w:b/>
        </w:rPr>
        <w:t xml:space="preserve">болота в окрестностях </w:t>
      </w:r>
      <w:proofErr w:type="gramStart"/>
      <w:r w:rsidRPr="002B403D">
        <w:rPr>
          <w:b/>
        </w:rPr>
        <w:t>г</w:t>
      </w:r>
      <w:proofErr w:type="gramEnd"/>
      <w:r w:rsidRPr="002B403D">
        <w:rPr>
          <w:b/>
        </w:rPr>
        <w:t>. Томска)</w:t>
      </w:r>
    </w:p>
    <w:p w:rsidR="00040F47" w:rsidRPr="002B403D" w:rsidRDefault="00040F47" w:rsidP="002B403D">
      <w:r w:rsidRPr="002B403D">
        <w:t>Н.М. Семенова, к.г.н. Томский государственный университет</w:t>
      </w:r>
    </w:p>
    <w:p w:rsidR="00040F47" w:rsidRPr="002B403D" w:rsidRDefault="00040F47" w:rsidP="002B403D">
      <w:r w:rsidRPr="002B403D">
        <w:t>В работе основное внимание уделяется проблемам сохранения и рациональ</w:t>
      </w:r>
      <w:r w:rsidR="002B403D" w:rsidRPr="002B403D">
        <w:t>ного использования болот юга За</w:t>
      </w:r>
      <w:r w:rsidRPr="002B403D">
        <w:t xml:space="preserve">падной Сибири. Описано уникальное болото в южном пригороде </w:t>
      </w:r>
      <w:proofErr w:type="gramStart"/>
      <w:r w:rsidRPr="002B403D">
        <w:t>г</w:t>
      </w:r>
      <w:proofErr w:type="gramEnd"/>
      <w:r w:rsidRPr="002B403D">
        <w:t>. Томска, являющееся объектом специальной</w:t>
      </w:r>
      <w:r w:rsidR="002B403D" w:rsidRPr="002B403D">
        <w:t xml:space="preserve"> </w:t>
      </w:r>
      <w:r w:rsidRPr="002B403D">
        <w:t>охраны. Изучен состав болотных вод и подпитывающих их родников. Проведен анализ флоры и растительности</w:t>
      </w:r>
      <w:r w:rsidR="002B403D" w:rsidRPr="002B403D">
        <w:t xml:space="preserve"> </w:t>
      </w:r>
      <w:r w:rsidRPr="002B403D">
        <w:t>данного района. Выявлен список редких и исчезающих видов растений. Обоснована экологическая и социальная</w:t>
      </w:r>
      <w:r w:rsidR="002B403D" w:rsidRPr="002B403D">
        <w:t xml:space="preserve"> </w:t>
      </w:r>
      <w:r w:rsidRPr="002B403D">
        <w:t>ценность исследованной территории. Определены актуальные меры по охране и рациональному использованию</w:t>
      </w:r>
      <w:r w:rsidR="002B403D" w:rsidRPr="002B403D">
        <w:t xml:space="preserve"> </w:t>
      </w:r>
      <w:r w:rsidRPr="002B403D">
        <w:t>природного ландшафта и его ресурсов, обоснована необходимость создания ООПТ.</w:t>
      </w:r>
    </w:p>
    <w:p w:rsidR="00040F47" w:rsidRPr="002B403D" w:rsidRDefault="00040F47" w:rsidP="002B403D">
      <w:r w:rsidRPr="002B403D">
        <w:t>Ключевые слова: болота, родники, травертины, охрана и рациональное ис</w:t>
      </w:r>
      <w:r w:rsidR="002B403D" w:rsidRPr="002B403D">
        <w:t xml:space="preserve">пользование болот, </w:t>
      </w:r>
      <w:proofErr w:type="spellStart"/>
      <w:r w:rsidR="002B403D" w:rsidRPr="002B403D">
        <w:t>биоразнообра</w:t>
      </w:r>
      <w:r w:rsidRPr="002B403D">
        <w:t>зие</w:t>
      </w:r>
      <w:proofErr w:type="spellEnd"/>
      <w:r w:rsidRPr="002B403D">
        <w:t>, особо охраняемые природные территории, Западная Сибирь.</w:t>
      </w:r>
    </w:p>
    <w:p w:rsidR="00040F47" w:rsidRPr="002B403D" w:rsidRDefault="00040F47" w:rsidP="002B403D"/>
    <w:p w:rsidR="00040F47" w:rsidRPr="002B403D" w:rsidRDefault="00040F47" w:rsidP="002B403D">
      <w:pPr>
        <w:rPr>
          <w:b/>
        </w:rPr>
      </w:pPr>
      <w:r w:rsidRPr="002B403D">
        <w:rPr>
          <w:b/>
        </w:rPr>
        <w:t>Охрана окружающей среды</w:t>
      </w:r>
    </w:p>
    <w:p w:rsidR="00040F47" w:rsidRPr="002B403D" w:rsidRDefault="00040F47" w:rsidP="002B403D">
      <w:pPr>
        <w:rPr>
          <w:b/>
        </w:rPr>
      </w:pPr>
      <w:r w:rsidRPr="002B403D">
        <w:rPr>
          <w:b/>
        </w:rPr>
        <w:t>Миграция тяжелых металлов в речных бассейнах</w:t>
      </w:r>
      <w:r w:rsidR="002B403D" w:rsidRPr="002B403D">
        <w:rPr>
          <w:b/>
        </w:rPr>
        <w:t xml:space="preserve"> </w:t>
      </w:r>
      <w:r w:rsidRPr="002B403D">
        <w:rPr>
          <w:b/>
        </w:rPr>
        <w:t>и определяющие её факторы</w:t>
      </w:r>
    </w:p>
    <w:p w:rsidR="00040F47" w:rsidRPr="002B403D" w:rsidRDefault="00040F47" w:rsidP="002B403D">
      <w:r w:rsidRPr="002B403D">
        <w:t xml:space="preserve">Б.И. Корженевский, ВНИИ гидротехники и мелиорации имени А.Н. </w:t>
      </w:r>
      <w:proofErr w:type="spellStart"/>
      <w:r w:rsidRPr="002B403D">
        <w:t>Костякова</w:t>
      </w:r>
      <w:proofErr w:type="spellEnd"/>
      <w:r w:rsidRPr="002B403D">
        <w:t>, Москва</w:t>
      </w:r>
    </w:p>
    <w:p w:rsidR="00040F47" w:rsidRPr="002B403D" w:rsidRDefault="00040F47" w:rsidP="002B403D">
      <w:proofErr w:type="gramStart"/>
      <w:r w:rsidRPr="002B403D">
        <w:t>В работе рассмотрены условия, факторы и эволюция объектов, являющихся источниками загрязнения</w:t>
      </w:r>
      <w:r w:rsidR="002B403D" w:rsidRPr="002B403D">
        <w:t xml:space="preserve"> </w:t>
      </w:r>
      <w:r w:rsidRPr="002B403D">
        <w:t>водных бассейнов тяжёлыми металлами (ТМ); типы техногенных воздействий, определяющих как структуру</w:t>
      </w:r>
      <w:r w:rsidR="002B403D" w:rsidRPr="002B403D">
        <w:t xml:space="preserve"> </w:t>
      </w:r>
      <w:r w:rsidRPr="002B403D">
        <w:t>поступления ТМ на склоны, так и пути миграции, накопления и практически конечного отложения в водных</w:t>
      </w:r>
      <w:r w:rsidR="002B403D" w:rsidRPr="002B403D">
        <w:t xml:space="preserve"> </w:t>
      </w:r>
      <w:r w:rsidRPr="002B403D">
        <w:t>бассейнах; энергетические факторы, определяющие возможные зоны временного накопления ТМ и участки их</w:t>
      </w:r>
      <w:r w:rsidR="002B403D" w:rsidRPr="002B403D">
        <w:t xml:space="preserve"> </w:t>
      </w:r>
      <w:r w:rsidRPr="002B403D">
        <w:t>конечного накопления.</w:t>
      </w:r>
      <w:proofErr w:type="gramEnd"/>
      <w:r w:rsidRPr="002B403D">
        <w:t xml:space="preserve"> Произведено ранжирование временных, площадных</w:t>
      </w:r>
      <w:r w:rsidR="002B403D" w:rsidRPr="002B403D">
        <w:t>, энергетических и прочих факто</w:t>
      </w:r>
      <w:r w:rsidRPr="002B403D">
        <w:t>ров, определяющих загрязнение/предотвращение загрязнения ТМ.</w:t>
      </w:r>
    </w:p>
    <w:p w:rsidR="00040F47" w:rsidRPr="002B403D" w:rsidRDefault="00040F47" w:rsidP="002B403D">
      <w:proofErr w:type="gramStart"/>
      <w:r w:rsidRPr="002B403D">
        <w:t>Ключевые слова: загрязнение, водные объекты, донные отложения, тяжелы</w:t>
      </w:r>
      <w:r w:rsidR="002B403D" w:rsidRPr="002B403D">
        <w:t>е металлы, миграция, энергетиче</w:t>
      </w:r>
      <w:r w:rsidRPr="002B403D">
        <w:t>ские факторы миграции, потенциальные барьеры, техногенное воздействие.</w:t>
      </w:r>
      <w:proofErr w:type="gramEnd"/>
    </w:p>
    <w:p w:rsidR="00040F47" w:rsidRPr="002B403D" w:rsidRDefault="00040F47" w:rsidP="002B403D"/>
    <w:p w:rsidR="00040F47" w:rsidRPr="002B403D" w:rsidRDefault="00040F47" w:rsidP="002B403D">
      <w:pPr>
        <w:rPr>
          <w:b/>
        </w:rPr>
      </w:pPr>
      <w:r w:rsidRPr="002B403D">
        <w:rPr>
          <w:b/>
        </w:rPr>
        <w:t>Картография</w:t>
      </w:r>
    </w:p>
    <w:p w:rsidR="00040F47" w:rsidRPr="002B403D" w:rsidRDefault="00040F47" w:rsidP="002B403D">
      <w:pPr>
        <w:rPr>
          <w:b/>
        </w:rPr>
      </w:pPr>
      <w:r w:rsidRPr="002B403D">
        <w:rPr>
          <w:b/>
        </w:rPr>
        <w:t>Оценка экономического потенциала и экологического</w:t>
      </w:r>
      <w:r w:rsidR="002B403D" w:rsidRPr="002B403D">
        <w:rPr>
          <w:b/>
        </w:rPr>
        <w:t xml:space="preserve"> </w:t>
      </w:r>
      <w:r w:rsidRPr="002B403D">
        <w:rPr>
          <w:b/>
        </w:rPr>
        <w:t>состояния особо охраняемой природной территории</w:t>
      </w:r>
      <w:r w:rsidR="002B403D" w:rsidRPr="002B403D">
        <w:rPr>
          <w:b/>
        </w:rPr>
        <w:t xml:space="preserve"> </w:t>
      </w:r>
      <w:r w:rsidRPr="002B403D">
        <w:rPr>
          <w:b/>
        </w:rPr>
        <w:t>на основе данных функционального зонирования</w:t>
      </w:r>
    </w:p>
    <w:p w:rsidR="00040F47" w:rsidRPr="002B403D" w:rsidRDefault="00040F47" w:rsidP="002B403D">
      <w:r w:rsidRPr="002B403D">
        <w:t xml:space="preserve">И.А. Хабарова, Д.А. </w:t>
      </w:r>
      <w:proofErr w:type="gramStart"/>
      <w:r w:rsidRPr="002B403D">
        <w:t>Хабаров</w:t>
      </w:r>
      <w:proofErr w:type="gramEnd"/>
      <w:r w:rsidRPr="002B403D">
        <w:t xml:space="preserve">, С.С. </w:t>
      </w:r>
      <w:proofErr w:type="spellStart"/>
      <w:r w:rsidRPr="002B403D">
        <w:t>Дручинин</w:t>
      </w:r>
      <w:proofErr w:type="spellEnd"/>
      <w:r w:rsidRPr="002B403D">
        <w:t>,</w:t>
      </w:r>
      <w:r w:rsidR="002B403D" w:rsidRPr="002B403D">
        <w:t xml:space="preserve"> </w:t>
      </w:r>
      <w:r w:rsidRPr="002B403D">
        <w:t>Московский государственный университет геодезии и картографии</w:t>
      </w:r>
    </w:p>
    <w:p w:rsidR="00040F47" w:rsidRPr="002B403D" w:rsidRDefault="00040F47" w:rsidP="002B403D">
      <w:proofErr w:type="gramStart"/>
      <w:r w:rsidRPr="002B403D">
        <w:t>Изучены и проанализированы результаты ландшафтного, строительног</w:t>
      </w:r>
      <w:r w:rsidR="002B403D" w:rsidRPr="002B403D">
        <w:t>о зонирования, а также норматив</w:t>
      </w:r>
      <w:r w:rsidRPr="002B403D">
        <w:t>но-правовой базы, регламентирующей статус и устанавливающей соответствующие функциональные зоны для</w:t>
      </w:r>
      <w:r w:rsidR="002B403D" w:rsidRPr="002B403D">
        <w:t xml:space="preserve"> </w:t>
      </w:r>
      <w:r w:rsidRPr="002B403D">
        <w:t>данной ООПТ, на основании чего было произведено зонирование ООПТ р</w:t>
      </w:r>
      <w:r w:rsidR="002B403D" w:rsidRPr="002B403D">
        <w:t>егионального значения «</w:t>
      </w:r>
      <w:proofErr w:type="spellStart"/>
      <w:r w:rsidR="002B403D" w:rsidRPr="002B403D">
        <w:t>Природно</w:t>
      </w:r>
      <w:r w:rsidRPr="002B403D">
        <w:t>исторический</w:t>
      </w:r>
      <w:proofErr w:type="spellEnd"/>
      <w:r w:rsidRPr="002B403D">
        <w:t xml:space="preserve"> парк </w:t>
      </w:r>
      <w:r w:rsidRPr="002B403D">
        <w:lastRenderedPageBreak/>
        <w:t>«</w:t>
      </w:r>
      <w:proofErr w:type="spellStart"/>
      <w:r w:rsidRPr="002B403D">
        <w:t>Битцевский</w:t>
      </w:r>
      <w:proofErr w:type="spellEnd"/>
      <w:r w:rsidRPr="002B403D">
        <w:t xml:space="preserve"> лес».</w:t>
      </w:r>
      <w:proofErr w:type="gramEnd"/>
      <w:r w:rsidRPr="002B403D">
        <w:t xml:space="preserve"> Произведена оценка качества функциональных зон по уровн</w:t>
      </w:r>
      <w:r w:rsidR="002B403D" w:rsidRPr="002B403D">
        <w:t>ю экологи</w:t>
      </w:r>
      <w:r w:rsidRPr="002B403D">
        <w:t>ческой безопасности.</w:t>
      </w:r>
    </w:p>
    <w:p w:rsidR="00040F47" w:rsidRPr="002B403D" w:rsidRDefault="00040F47" w:rsidP="002B403D">
      <w:r w:rsidRPr="002B403D">
        <w:t>Ключевые слова: зонирование, функциональные зоны, экологический пот</w:t>
      </w:r>
      <w:r w:rsidR="002B403D" w:rsidRPr="002B403D">
        <w:t>енциал, особо охраняемая природ</w:t>
      </w:r>
      <w:r w:rsidRPr="002B403D">
        <w:t>ная территория, природно-исторический парк «</w:t>
      </w:r>
      <w:proofErr w:type="spellStart"/>
      <w:r w:rsidRPr="002B403D">
        <w:t>Битцевский</w:t>
      </w:r>
      <w:proofErr w:type="spellEnd"/>
      <w:r w:rsidRPr="002B403D">
        <w:t xml:space="preserve"> лес».</w:t>
      </w:r>
    </w:p>
    <w:p w:rsidR="00040F47" w:rsidRPr="002B403D" w:rsidRDefault="00040F47" w:rsidP="002B403D"/>
    <w:p w:rsidR="00040F47" w:rsidRPr="002B403D" w:rsidRDefault="00040F47" w:rsidP="002B403D">
      <w:pPr>
        <w:rPr>
          <w:b/>
        </w:rPr>
      </w:pPr>
      <w:r w:rsidRPr="002B403D">
        <w:rPr>
          <w:b/>
        </w:rPr>
        <w:t>Юбилеи</w:t>
      </w:r>
    </w:p>
    <w:p w:rsidR="00040F47" w:rsidRPr="002B403D" w:rsidRDefault="00040F47" w:rsidP="002B403D">
      <w:pPr>
        <w:rPr>
          <w:b/>
        </w:rPr>
      </w:pPr>
      <w:r w:rsidRPr="002B403D">
        <w:rPr>
          <w:b/>
        </w:rPr>
        <w:t xml:space="preserve">К 70-летию академика Ю.Ю. </w:t>
      </w:r>
      <w:proofErr w:type="spellStart"/>
      <w:r w:rsidRPr="002B403D">
        <w:rPr>
          <w:b/>
        </w:rPr>
        <w:t>Дгебуадзе</w:t>
      </w:r>
      <w:proofErr w:type="spellEnd"/>
    </w:p>
    <w:p w:rsidR="00040F47" w:rsidRPr="002B403D" w:rsidRDefault="00040F47" w:rsidP="002B403D"/>
    <w:p w:rsidR="00040F47" w:rsidRPr="002B403D" w:rsidRDefault="00040F47" w:rsidP="002B403D">
      <w:pPr>
        <w:rPr>
          <w:b/>
        </w:rPr>
      </w:pPr>
      <w:r w:rsidRPr="002B403D">
        <w:rPr>
          <w:b/>
        </w:rPr>
        <w:t>Международное сотрудничество</w:t>
      </w:r>
    </w:p>
    <w:p w:rsidR="00040F47" w:rsidRPr="002B403D" w:rsidRDefault="00040F47" w:rsidP="002B403D">
      <w:pPr>
        <w:rPr>
          <w:b/>
        </w:rPr>
      </w:pPr>
      <w:r w:rsidRPr="002B403D">
        <w:rPr>
          <w:b/>
        </w:rPr>
        <w:t>Водное хозяйство: опыт зарубежного сотрудничества</w:t>
      </w:r>
    </w:p>
    <w:p w:rsidR="00040F47" w:rsidRPr="002B403D" w:rsidRDefault="002B403D" w:rsidP="002B403D">
      <w:r>
        <w:t>С.М. Голубев</w:t>
      </w:r>
      <w:r w:rsidR="00040F47" w:rsidRPr="002B403D">
        <w:rPr>
          <w:vertAlign w:val="superscript"/>
        </w:rPr>
        <w:t>1</w:t>
      </w:r>
      <w:r>
        <w:t xml:space="preserve">, </w:t>
      </w:r>
      <w:proofErr w:type="spellStart"/>
      <w:r>
        <w:t>к.г.-м</w:t>
      </w:r>
      <w:proofErr w:type="gramStart"/>
      <w:r>
        <w:t>.н</w:t>
      </w:r>
      <w:proofErr w:type="spellEnd"/>
      <w:proofErr w:type="gramEnd"/>
      <w:r>
        <w:t>, В.А. Омельяненко</w:t>
      </w:r>
      <w:r w:rsidR="00040F47" w:rsidRPr="002B403D">
        <w:rPr>
          <w:vertAlign w:val="superscript"/>
        </w:rPr>
        <w:t>2</w:t>
      </w:r>
    </w:p>
    <w:p w:rsidR="00040F47" w:rsidRPr="002B403D" w:rsidRDefault="002B403D" w:rsidP="002B403D">
      <w:r w:rsidRPr="002B403D">
        <w:rPr>
          <w:vertAlign w:val="superscript"/>
        </w:rPr>
        <w:t>1</w:t>
      </w:r>
      <w:r w:rsidR="00040F47" w:rsidRPr="002B403D">
        <w:t>Российский союз гидрогеологов (</w:t>
      </w:r>
      <w:proofErr w:type="spellStart"/>
      <w:r w:rsidR="00040F47" w:rsidRPr="002B403D">
        <w:t>РосГидроГео</w:t>
      </w:r>
      <w:proofErr w:type="spellEnd"/>
      <w:r w:rsidR="00040F47" w:rsidRPr="002B403D">
        <w:t>),</w:t>
      </w:r>
    </w:p>
    <w:p w:rsidR="00040F47" w:rsidRPr="002B403D" w:rsidRDefault="002B403D" w:rsidP="002B403D">
      <w:r w:rsidRPr="002B403D">
        <w:rPr>
          <w:vertAlign w:val="superscript"/>
        </w:rPr>
        <w:t>2</w:t>
      </w:r>
      <w:r w:rsidR="00040F47" w:rsidRPr="002B403D">
        <w:t>НИА-Природа, Москва</w:t>
      </w:r>
    </w:p>
    <w:p w:rsidR="00040F47" w:rsidRPr="002B403D" w:rsidRDefault="00040F47" w:rsidP="002B403D">
      <w:proofErr w:type="gramStart"/>
      <w:r w:rsidRPr="002B403D">
        <w:t>В статье на конкретных примерах показаны результаты многолетнего плодотворного сотрудничества</w:t>
      </w:r>
      <w:r w:rsidR="002B403D" w:rsidRPr="002B403D">
        <w:t xml:space="preserve"> </w:t>
      </w:r>
      <w:r w:rsidRPr="002B403D">
        <w:t>СССР с развивающимися странами Азии, Африки, Ближнего Востока и</w:t>
      </w:r>
      <w:r w:rsidR="002B403D" w:rsidRPr="002B403D">
        <w:t xml:space="preserve"> Латинской Америки во второй по</w:t>
      </w:r>
      <w:r w:rsidRPr="002B403D">
        <w:t>ловине ХХ в. в области использования водных ресурсов и водохозяйственного строительства.</w:t>
      </w:r>
      <w:proofErr w:type="gramEnd"/>
      <w:r w:rsidRPr="002B403D">
        <w:t xml:space="preserve"> Этот опыт был</w:t>
      </w:r>
      <w:r w:rsidR="002B403D" w:rsidRPr="002B403D">
        <w:t xml:space="preserve"> </w:t>
      </w:r>
      <w:r w:rsidRPr="002B403D">
        <w:t>использован для преодоления острого дефицита пресной воды во многих странах мира. Отмечается, что для</w:t>
      </w:r>
      <w:r w:rsidR="002B403D" w:rsidRPr="002B403D">
        <w:t xml:space="preserve"> </w:t>
      </w:r>
      <w:r w:rsidRPr="002B403D">
        <w:t xml:space="preserve">возобновления сотрудничества с зарубежными странами в сфере водного </w:t>
      </w:r>
      <w:r w:rsidR="002B403D" w:rsidRPr="002B403D">
        <w:t>хозяйства российским организаци</w:t>
      </w:r>
      <w:r w:rsidRPr="002B403D">
        <w:t>ям необходима господдержка.</w:t>
      </w:r>
    </w:p>
    <w:p w:rsidR="00040F47" w:rsidRPr="002B403D" w:rsidRDefault="00040F47" w:rsidP="002B403D">
      <w:proofErr w:type="gramStart"/>
      <w:r w:rsidRPr="002B403D">
        <w:t>Ключевые слова: экономическое сотрудничество, водные ресурсы, водохозяйственное строительство,</w:t>
      </w:r>
      <w:r w:rsidR="002B403D" w:rsidRPr="002B403D">
        <w:t xml:space="preserve"> </w:t>
      </w:r>
      <w:r w:rsidRPr="002B403D">
        <w:t>гидроэнергетические</w:t>
      </w:r>
      <w:r w:rsidR="002B403D" w:rsidRPr="002B403D">
        <w:t xml:space="preserve"> </w:t>
      </w:r>
      <w:r w:rsidRPr="002B403D">
        <w:t>объекты, ирригационный комплекс, орошение, водоснабжение, бурение скважин на</w:t>
      </w:r>
      <w:r w:rsidR="002B403D" w:rsidRPr="002B403D">
        <w:t xml:space="preserve"> </w:t>
      </w:r>
      <w:r w:rsidRPr="002B403D">
        <w:t>воду, запасы подземных вод.</w:t>
      </w:r>
      <w:proofErr w:type="gramEnd"/>
    </w:p>
    <w:p w:rsidR="00040F47" w:rsidRPr="002B403D" w:rsidRDefault="00040F47" w:rsidP="002B403D"/>
    <w:p w:rsidR="00040F47" w:rsidRPr="002B403D" w:rsidRDefault="00040F47" w:rsidP="002B403D">
      <w:pPr>
        <w:rPr>
          <w:b/>
        </w:rPr>
      </w:pPr>
      <w:r w:rsidRPr="002B403D">
        <w:rPr>
          <w:b/>
        </w:rPr>
        <w:t>Международный опыт реализации принципов</w:t>
      </w:r>
      <w:r w:rsidR="002B403D" w:rsidRPr="002B403D">
        <w:rPr>
          <w:b/>
        </w:rPr>
        <w:t xml:space="preserve"> </w:t>
      </w:r>
      <w:r w:rsidRPr="002B403D">
        <w:rPr>
          <w:b/>
        </w:rPr>
        <w:t>«зелёной экономики» в лесном хозяйстве</w:t>
      </w:r>
    </w:p>
    <w:p w:rsidR="00040F47" w:rsidRPr="002B403D" w:rsidRDefault="00040F47" w:rsidP="002B403D">
      <w:r w:rsidRPr="002B403D">
        <w:t>А.И. Писаренко, академик РАН, Российское общество лесоводов</w:t>
      </w:r>
    </w:p>
    <w:p w:rsidR="00040F47" w:rsidRPr="002B403D" w:rsidRDefault="00040F47" w:rsidP="002B403D">
      <w:r w:rsidRPr="002B403D">
        <w:t xml:space="preserve">В.В. Страхов, </w:t>
      </w:r>
      <w:proofErr w:type="spellStart"/>
      <w:r w:rsidRPr="002B403D">
        <w:t>д.с.-х.н</w:t>
      </w:r>
      <w:proofErr w:type="spellEnd"/>
      <w:r w:rsidRPr="002B403D">
        <w:t>., ВНИИЛМ Рослесхоза</w:t>
      </w:r>
    </w:p>
    <w:p w:rsidR="00040F47" w:rsidRPr="002B403D" w:rsidRDefault="00040F47" w:rsidP="002B403D">
      <w:proofErr w:type="gramStart"/>
      <w:r w:rsidRPr="002B403D">
        <w:t>В статье рассмотрен европейский опыт по продвижению лесного хозяйства и мирового лесного сектора к</w:t>
      </w:r>
      <w:r w:rsidR="002B403D" w:rsidRPr="002B403D">
        <w:t xml:space="preserve"> </w:t>
      </w:r>
      <w:r w:rsidRPr="002B403D">
        <w:t>реализации Концепции ООН по развитию «зелёной экономики» с использованием доклада ЮНЕП «Зелёная</w:t>
      </w:r>
      <w:r w:rsidR="002B403D" w:rsidRPr="002B403D">
        <w:t xml:space="preserve"> </w:t>
      </w:r>
      <w:r w:rsidRPr="002B403D">
        <w:t>экономика», а также документов по «зелёной экономике», разработан</w:t>
      </w:r>
      <w:r w:rsidR="002B403D" w:rsidRPr="002B403D">
        <w:t>ных ФАО и ЕЭК ООН в области лес</w:t>
      </w:r>
      <w:r w:rsidRPr="002B403D">
        <w:t xml:space="preserve">ного хозяйства, опираясь на принятый Министрами лесного хозяйства Европы «План действий </w:t>
      </w:r>
      <w:proofErr w:type="spellStart"/>
      <w:r w:rsidRPr="002B403D">
        <w:t>Рованиеми</w:t>
      </w:r>
      <w:proofErr w:type="spellEnd"/>
      <w:r w:rsidRPr="002B403D">
        <w:t>».</w:t>
      </w:r>
      <w:proofErr w:type="gramEnd"/>
    </w:p>
    <w:p w:rsidR="00040F47" w:rsidRPr="002B403D" w:rsidRDefault="00040F47" w:rsidP="002B403D">
      <w:r w:rsidRPr="002B403D">
        <w:t>Ключевые слова: «зеленая экономика», лесное хозяйство, международн</w:t>
      </w:r>
      <w:r w:rsidR="002B403D" w:rsidRPr="002B403D">
        <w:t>ое сотрудничество, роль и значи</w:t>
      </w:r>
      <w:r w:rsidRPr="002B403D">
        <w:t>мость лесов.</w:t>
      </w:r>
    </w:p>
    <w:p w:rsidR="00040F47" w:rsidRPr="002B403D" w:rsidRDefault="00040F47" w:rsidP="002B403D"/>
    <w:p w:rsidR="00040F47" w:rsidRPr="002B403D" w:rsidRDefault="00040F47" w:rsidP="002B403D">
      <w:pPr>
        <w:rPr>
          <w:b/>
        </w:rPr>
      </w:pPr>
      <w:r w:rsidRPr="002B403D">
        <w:rPr>
          <w:b/>
        </w:rPr>
        <w:t>Общество и природа</w:t>
      </w:r>
    </w:p>
    <w:p w:rsidR="00040F47" w:rsidRPr="002B403D" w:rsidRDefault="00040F47" w:rsidP="002B403D">
      <w:pPr>
        <w:rPr>
          <w:b/>
        </w:rPr>
      </w:pPr>
      <w:r w:rsidRPr="002B403D">
        <w:rPr>
          <w:b/>
        </w:rPr>
        <w:t>Планетарный проект как основа для формирования</w:t>
      </w:r>
      <w:r w:rsidR="002B403D" w:rsidRPr="002B403D">
        <w:rPr>
          <w:b/>
        </w:rPr>
        <w:t xml:space="preserve"> </w:t>
      </w:r>
      <w:r w:rsidRPr="002B403D">
        <w:rPr>
          <w:b/>
        </w:rPr>
        <w:t>новой повестки дня мирового развития</w:t>
      </w:r>
    </w:p>
    <w:p w:rsidR="00040F47" w:rsidRPr="002B403D" w:rsidRDefault="00040F47" w:rsidP="002B403D">
      <w:r w:rsidRPr="002B403D">
        <w:t xml:space="preserve">С.А. Иванов, </w:t>
      </w:r>
      <w:proofErr w:type="spellStart"/>
      <w:r w:rsidRPr="002B403D">
        <w:t>д.э.н</w:t>
      </w:r>
      <w:proofErr w:type="spellEnd"/>
      <w:r w:rsidRPr="002B403D">
        <w:t>., Санкт-Петербургский государственный университет</w:t>
      </w:r>
    </w:p>
    <w:p w:rsidR="00040F47" w:rsidRPr="002B403D" w:rsidRDefault="00040F47" w:rsidP="002B403D">
      <w:r w:rsidRPr="002B403D">
        <w:t>В статье исследуется концепция устойчивого развития как новая философия и модель организации жизни</w:t>
      </w:r>
      <w:r w:rsidR="002B403D" w:rsidRPr="002B403D">
        <w:t xml:space="preserve"> </w:t>
      </w:r>
      <w:r w:rsidRPr="002B403D">
        <w:t xml:space="preserve">общества. Подчеркнута особая актуальность реализации этой концепции для </w:t>
      </w:r>
      <w:r w:rsidR="002B403D" w:rsidRPr="002B403D">
        <w:t>России. Показаны важность и про</w:t>
      </w:r>
      <w:r w:rsidRPr="002B403D">
        <w:t>блемы измерения устойчивого развития. Представлен «Планетарный проект» как новый подход к обеспечению</w:t>
      </w:r>
      <w:r w:rsidR="002B403D" w:rsidRPr="002B403D">
        <w:t xml:space="preserve"> </w:t>
      </w:r>
      <w:r w:rsidRPr="002B403D">
        <w:t>устойчивого развития стран, регионов, в рамках которого формируется нау</w:t>
      </w:r>
      <w:r w:rsidR="002B403D" w:rsidRPr="002B403D">
        <w:t>чная школа решения фундаменталь</w:t>
      </w:r>
      <w:r w:rsidRPr="002B403D">
        <w:t>ных проблем спасения биосферы, решения глобальных проблем человечества.</w:t>
      </w:r>
    </w:p>
    <w:p w:rsidR="00040F47" w:rsidRPr="002B403D" w:rsidRDefault="00040F47" w:rsidP="002B403D">
      <w:proofErr w:type="gramStart"/>
      <w:r w:rsidRPr="002B403D">
        <w:t xml:space="preserve">Ключевые слова: устойчивое развитие, организация объединенных наций, </w:t>
      </w:r>
      <w:r w:rsidR="002B403D" w:rsidRPr="002B403D">
        <w:t>природа, планетарный проект, че</w:t>
      </w:r>
      <w:r w:rsidRPr="002B403D">
        <w:t>ловеческий потенциал, экология, биосфера, измерение, показатели, модель.</w:t>
      </w:r>
      <w:proofErr w:type="gramEnd"/>
    </w:p>
    <w:p w:rsidR="00040F47" w:rsidRPr="002B403D" w:rsidRDefault="00040F47" w:rsidP="002B403D"/>
    <w:p w:rsidR="00040F47" w:rsidRPr="002B403D" w:rsidRDefault="00040F47" w:rsidP="002B403D">
      <w:pPr>
        <w:rPr>
          <w:b/>
        </w:rPr>
      </w:pPr>
      <w:r w:rsidRPr="002B403D">
        <w:rPr>
          <w:b/>
        </w:rPr>
        <w:t>Запоздалый опыт экологических экспертиз глобальных планов преобразования природы в России</w:t>
      </w:r>
    </w:p>
    <w:p w:rsidR="00040F47" w:rsidRPr="002B403D" w:rsidRDefault="00040F47" w:rsidP="002B403D">
      <w:proofErr w:type="gramStart"/>
      <w:r w:rsidRPr="002B403D">
        <w:lastRenderedPageBreak/>
        <w:t xml:space="preserve">Г.С. Розенберг, д.б.н., проф., чл.-корр. РАН, С.В. </w:t>
      </w:r>
      <w:proofErr w:type="spellStart"/>
      <w:r w:rsidRPr="002B403D">
        <w:t>Саксонов</w:t>
      </w:r>
      <w:proofErr w:type="spellEnd"/>
      <w:r w:rsidRPr="002B403D">
        <w:t>, д.б.н., проф., С.А. Сенатор, к.б.н. Институт экологии Волжского бассейна РАН, Тольятти</w:t>
      </w:r>
      <w:proofErr w:type="gramEnd"/>
    </w:p>
    <w:p w:rsidR="00040F47" w:rsidRPr="002B403D" w:rsidRDefault="00040F47" w:rsidP="002B403D">
      <w:proofErr w:type="gramStart"/>
      <w:r w:rsidRPr="002B403D">
        <w:t>В статье обсуждаются некоторые наиболее известные глобальные планы (программы) преобразования природы, оказавшие заметное влияние на состояние окружающей природной среды в России – «сталинский план преобразования природы», федеральные целевые программы «Возрождение Волги» и «Оздоровление Волги» и др. Проиллюстрированы с экологических позиций, как положительные моменты такого рода глобальных воздействий, так и их негативные последствия для окружающей среды.</w:t>
      </w:r>
      <w:proofErr w:type="gramEnd"/>
    </w:p>
    <w:p w:rsidR="00040F47" w:rsidRPr="002B403D" w:rsidRDefault="00040F47" w:rsidP="002B403D">
      <w:r w:rsidRPr="002B403D">
        <w:t>Ключевые слова: планы преобразования природы, «Возрождение Волги», «Оздоровление Волги», экологические последствия.</w:t>
      </w:r>
    </w:p>
    <w:p w:rsidR="00040F47" w:rsidRPr="002B403D" w:rsidRDefault="00040F47" w:rsidP="002B403D"/>
    <w:p w:rsidR="00040F47" w:rsidRPr="002B403D" w:rsidRDefault="00040F47" w:rsidP="002B403D">
      <w:pPr>
        <w:rPr>
          <w:b/>
        </w:rPr>
      </w:pPr>
      <w:r w:rsidRPr="002B403D">
        <w:rPr>
          <w:b/>
        </w:rPr>
        <w:t>Календарь событий</w:t>
      </w:r>
    </w:p>
    <w:p w:rsidR="00040F47" w:rsidRPr="002B403D" w:rsidRDefault="00040F47" w:rsidP="002B403D">
      <w:pPr>
        <w:rPr>
          <w:b/>
        </w:rPr>
      </w:pPr>
      <w:r w:rsidRPr="002B403D">
        <w:rPr>
          <w:b/>
        </w:rPr>
        <w:t>Конференция по глобальным экологическим проблемам, посвященная 155-летию В.И. Вернадского</w:t>
      </w:r>
    </w:p>
    <w:p w:rsidR="00040F47" w:rsidRPr="002B403D" w:rsidRDefault="00040F47" w:rsidP="002B403D">
      <w:r w:rsidRPr="002B403D">
        <w:t>В рамках</w:t>
      </w:r>
      <w:proofErr w:type="gramStart"/>
      <w:r w:rsidRPr="002B403D">
        <w:t xml:space="preserve"> Ч</w:t>
      </w:r>
      <w:proofErr w:type="gramEnd"/>
      <w:r w:rsidRPr="002B403D">
        <w:t>етвертого международного профессионального форума «Книга. Культура. Образование. Инновации» («Крым-2018») прошла Международная конференция по глобальным экологическим проблемам, посвященная 155-летию В.И. Вернадского, организованная совместно ГПНТБ России и Неправительственным экологическим фондом им. В.И. Вернадского.</w:t>
      </w:r>
    </w:p>
    <w:p w:rsidR="00040F47" w:rsidRPr="002B403D" w:rsidRDefault="00040F47" w:rsidP="002B403D"/>
    <w:p w:rsidR="00040F47" w:rsidRPr="002B403D" w:rsidRDefault="00040F47" w:rsidP="002B403D"/>
    <w:p w:rsidR="00040F47" w:rsidRDefault="00040F47" w:rsidP="00040F47"/>
    <w:sectPr w:rsidR="00040F47" w:rsidSect="00040F4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40F47"/>
    <w:rsid w:val="00040F47"/>
    <w:rsid w:val="002B403D"/>
    <w:rsid w:val="008C7787"/>
    <w:rsid w:val="00926F77"/>
    <w:rsid w:val="00D50015"/>
    <w:rsid w:val="00E54825"/>
    <w:rsid w:val="00F0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77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2449</Words>
  <Characters>13963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Evgeniy</cp:lastModifiedBy>
  <cp:revision>1</cp:revision>
  <dcterms:created xsi:type="dcterms:W3CDTF">2018-12-28T11:52:00Z</dcterms:created>
  <dcterms:modified xsi:type="dcterms:W3CDTF">2018-12-28T12:10:00Z</dcterms:modified>
</cp:coreProperties>
</file>